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0C21" w14:textId="77777777" w:rsidR="000D3F35" w:rsidRPr="000D3F35" w:rsidRDefault="000D3F35" w:rsidP="006B7E65">
      <w:pPr>
        <w:spacing w:after="120"/>
        <w:rPr>
          <w:color w:val="000000"/>
          <w:sz w:val="24"/>
          <w:szCs w:val="24"/>
        </w:rPr>
      </w:pPr>
      <w:r w:rsidRPr="000D3F35">
        <w:rPr>
          <w:b/>
          <w:color w:val="000000"/>
          <w:sz w:val="24"/>
          <w:szCs w:val="24"/>
        </w:rPr>
        <w:t>DEFINITIONS</w:t>
      </w:r>
    </w:p>
    <w:p w14:paraId="7A679449" w14:textId="31B338D6" w:rsidR="000D3F35" w:rsidRPr="000D3F35" w:rsidRDefault="000D3F35" w:rsidP="000D3F35">
      <w:pPr>
        <w:widowControl/>
        <w:autoSpaceDE/>
        <w:autoSpaceDN/>
        <w:adjustRightInd/>
        <w:spacing w:after="120"/>
        <w:ind w:left="360"/>
        <w:rPr>
          <w:color w:val="000000"/>
          <w:kern w:val="2"/>
          <w:sz w:val="24"/>
          <w:szCs w:val="24"/>
          <w14:ligatures w14:val="standardContextual"/>
        </w:rPr>
      </w:pPr>
      <w:r w:rsidRPr="000D3F35">
        <w:rPr>
          <w:b/>
          <w:color w:val="000000"/>
          <w:kern w:val="2"/>
          <w:sz w:val="24"/>
          <w:szCs w:val="24"/>
          <w:u w:val="single" w:color="000000"/>
          <w14:ligatures w14:val="standardContextual"/>
        </w:rPr>
        <w:t>Appropriate Size</w:t>
      </w:r>
    </w:p>
    <w:p w14:paraId="72B0BA1D" w14:textId="14503629" w:rsidR="000D3F35" w:rsidRPr="000D3F35" w:rsidRDefault="00582CF9" w:rsidP="000D3F35">
      <w:pPr>
        <w:widowControl/>
        <w:autoSpaceDE/>
        <w:autoSpaceDN/>
        <w:adjustRightInd/>
        <w:spacing w:after="91"/>
        <w:ind w:left="720"/>
        <w:rPr>
          <w:color w:val="000000"/>
          <w:kern w:val="2"/>
          <w:sz w:val="24"/>
          <w:szCs w:val="24"/>
          <w14:ligatures w14:val="standardContextual"/>
        </w:rPr>
      </w:pPr>
      <w:r>
        <w:rPr>
          <w:color w:val="000000"/>
          <w:kern w:val="2"/>
          <w:sz w:val="24"/>
          <w:szCs w:val="24"/>
          <w14:ligatures w14:val="standardContextual"/>
        </w:rPr>
        <w:t>Member</w:t>
      </w:r>
      <w:r w:rsidR="000D3F35" w:rsidRPr="000D3F35">
        <w:rPr>
          <w:color w:val="000000"/>
          <w:kern w:val="2"/>
          <w:sz w:val="24"/>
          <w:szCs w:val="24"/>
          <w14:ligatures w14:val="standardContextual"/>
        </w:rPr>
        <w:t>’s generation unit shall be sized so that the sum of the maximum AC output capacity shall not exceed an amount as calculated with the following formula:</w:t>
      </w:r>
    </w:p>
    <w:p w14:paraId="00E0E5A6" w14:textId="335984FD" w:rsidR="000D3F35" w:rsidRPr="000D3F35" w:rsidRDefault="000D3F35" w:rsidP="000D3F35">
      <w:pPr>
        <w:widowControl/>
        <w:autoSpaceDE/>
        <w:autoSpaceDN/>
        <w:adjustRightInd/>
        <w:spacing w:after="120"/>
        <w:ind w:left="1080"/>
        <w:rPr>
          <w:color w:val="000000"/>
          <w:kern w:val="2"/>
          <w:sz w:val="24"/>
          <w:szCs w:val="24"/>
          <w14:ligatures w14:val="standardContextual"/>
        </w:rPr>
      </w:pPr>
      <w:r w:rsidRPr="000D3F35">
        <w:rPr>
          <w:color w:val="000000"/>
          <w:kern w:val="2"/>
          <w:sz w:val="24"/>
          <w:szCs w:val="24"/>
          <w14:ligatures w14:val="standardContextual"/>
        </w:rPr>
        <w:t xml:space="preserve">Divide 50% of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’s historic electric consumption in kilowatt-hours (kWh) for the previous </w:t>
      </w:r>
      <w:r w:rsidR="00511D6E" w:rsidRPr="000D3F35">
        <w:rPr>
          <w:color w:val="000000"/>
          <w:kern w:val="2"/>
          <w:sz w:val="24"/>
          <w:szCs w:val="24"/>
          <w14:ligatures w14:val="standardContextual"/>
        </w:rPr>
        <w:t>12-month</w:t>
      </w:r>
      <w:r w:rsidRPr="000D3F35">
        <w:rPr>
          <w:color w:val="000000"/>
          <w:kern w:val="2"/>
          <w:sz w:val="24"/>
          <w:szCs w:val="24"/>
          <w14:ligatures w14:val="standardContextual"/>
        </w:rPr>
        <w:t xml:space="preserve"> period by 8,760 (hours/year) and divide the quotient by a capacity factor of 20% for a solar energy resource or 25% for a wind energy resource. If DSO does not have adequate historic electric consumption data for </w:t>
      </w:r>
      <w:r w:rsidR="00582CF9">
        <w:rPr>
          <w:color w:val="000000"/>
          <w:kern w:val="2"/>
          <w:sz w:val="24"/>
          <w:szCs w:val="24"/>
          <w14:ligatures w14:val="standardContextual"/>
        </w:rPr>
        <w:t>Member</w:t>
      </w:r>
      <w:r w:rsidRPr="000D3F35">
        <w:rPr>
          <w:color w:val="000000"/>
          <w:kern w:val="2"/>
          <w:sz w:val="24"/>
          <w:szCs w:val="24"/>
          <w14:ligatures w14:val="standardContextual"/>
        </w:rPr>
        <w:t>’s location, then the historic consumption shall be 7.15 kWh per square foot of above grade conditioned space.</w:t>
      </w:r>
    </w:p>
    <w:p w14:paraId="4ED6AF33" w14:textId="77777777" w:rsidR="000D3F35" w:rsidRPr="000D3F35" w:rsidRDefault="000D3F35" w:rsidP="000D3F35">
      <w:pPr>
        <w:widowControl/>
        <w:autoSpaceDE/>
        <w:autoSpaceDN/>
        <w:adjustRightInd/>
        <w:ind w:left="720"/>
        <w:rPr>
          <w:color w:val="000000"/>
          <w:kern w:val="2"/>
          <w:sz w:val="24"/>
          <w:szCs w:val="24"/>
          <w14:ligatures w14:val="standardContextual"/>
        </w:rPr>
      </w:pPr>
      <w:r w:rsidRPr="000D3F35">
        <w:rPr>
          <w:color w:val="000000"/>
          <w:kern w:val="2"/>
          <w:sz w:val="24"/>
          <w:szCs w:val="24"/>
          <w14:ligatures w14:val="standardContextual"/>
        </w:rPr>
        <w:t>The capacity factor for an energy resource other than solar or wind shall be a generally accepted industry standard capacity factor, as determined by DSO, for the specific energy resource being utilized.</w:t>
      </w:r>
    </w:p>
    <w:p w14:paraId="3A11A919" w14:textId="7CB85410" w:rsidR="000D3F35" w:rsidRPr="006B7E65" w:rsidRDefault="000D3F35" w:rsidP="006B7E65">
      <w:pPr>
        <w:widowControl/>
        <w:autoSpaceDE/>
        <w:adjustRightInd/>
        <w:spacing w:before="240" w:after="120"/>
        <w:ind w:left="360"/>
        <w:rPr>
          <w:b/>
          <w:bCs/>
          <w:color w:val="000000"/>
          <w:sz w:val="24"/>
          <w:szCs w:val="24"/>
          <w:u w:val="single"/>
        </w:rPr>
      </w:pPr>
      <w:r w:rsidRPr="006B7E65">
        <w:rPr>
          <w:b/>
          <w:bCs/>
          <w:color w:val="000000"/>
          <w:sz w:val="24"/>
          <w:szCs w:val="24"/>
          <w:u w:val="single"/>
        </w:rPr>
        <w:t>Avoided Cost</w:t>
      </w:r>
    </w:p>
    <w:p w14:paraId="36D5C1BF" w14:textId="7B97879F" w:rsidR="000D3F35" w:rsidRPr="000705D9" w:rsidRDefault="000D3F35" w:rsidP="006B7E65">
      <w:pPr>
        <w:widowControl/>
        <w:autoSpaceDE/>
        <w:adjustRightInd/>
        <w:ind w:left="720"/>
        <w:rPr>
          <w:color w:val="000000"/>
          <w:sz w:val="24"/>
          <w:szCs w:val="24"/>
        </w:rPr>
      </w:pPr>
      <w:r w:rsidRPr="000705D9">
        <w:rPr>
          <w:color w:val="000000"/>
          <w:sz w:val="24"/>
          <w:szCs w:val="24"/>
        </w:rPr>
        <w:t xml:space="preserve">As defined in K.S.A. 66-1,184 et seq., the incremental cost to a utility of electric energy that such utility would generate itself or purchase from another source and as such term is interpreted by the Federal Energy Regulatory Commission from time to time. The Avoided Cost of energy delivered by the </w:t>
      </w:r>
      <w:r w:rsidR="00582CF9">
        <w:rPr>
          <w:color w:val="000000"/>
          <w:sz w:val="24"/>
          <w:szCs w:val="24"/>
        </w:rPr>
        <w:t>Member</w:t>
      </w:r>
      <w:r>
        <w:rPr>
          <w:color w:val="000000"/>
          <w:sz w:val="24"/>
          <w:szCs w:val="24"/>
        </w:rPr>
        <w:t xml:space="preserve"> </w:t>
      </w:r>
      <w:r w:rsidRPr="000705D9">
        <w:rPr>
          <w:color w:val="000000"/>
          <w:sz w:val="24"/>
          <w:szCs w:val="24"/>
        </w:rPr>
        <w:t xml:space="preserve">to the </w:t>
      </w:r>
      <w:r>
        <w:rPr>
          <w:color w:val="000000"/>
          <w:sz w:val="24"/>
          <w:szCs w:val="24"/>
        </w:rPr>
        <w:t>Cooperative</w:t>
      </w:r>
      <w:r w:rsidRPr="000705D9">
        <w:rPr>
          <w:color w:val="000000"/>
          <w:sz w:val="24"/>
          <w:szCs w:val="24"/>
        </w:rPr>
        <w:t xml:space="preserve"> from the Distributed Energy System shall be: (</w:t>
      </w:r>
      <w:proofErr w:type="spellStart"/>
      <w:r w:rsidRPr="000705D9">
        <w:rPr>
          <w:color w:val="000000"/>
          <w:sz w:val="24"/>
          <w:szCs w:val="24"/>
        </w:rPr>
        <w:t>i</w:t>
      </w:r>
      <w:proofErr w:type="spellEnd"/>
      <w:r w:rsidRPr="000705D9">
        <w:rPr>
          <w:color w:val="000000"/>
          <w:sz w:val="24"/>
          <w:szCs w:val="24"/>
        </w:rPr>
        <w:t xml:space="preserve">) </w:t>
      </w:r>
      <w:r>
        <w:rPr>
          <w:color w:val="000000"/>
          <w:sz w:val="24"/>
          <w:szCs w:val="24"/>
        </w:rPr>
        <w:t xml:space="preserve">KEPCo </w:t>
      </w:r>
      <w:r w:rsidR="00582CF9">
        <w:rPr>
          <w:color w:val="000000"/>
          <w:sz w:val="24"/>
          <w:szCs w:val="24"/>
        </w:rPr>
        <w:t>Member</w:t>
      </w:r>
      <w:r>
        <w:rPr>
          <w:color w:val="000000"/>
          <w:sz w:val="24"/>
          <w:szCs w:val="24"/>
        </w:rPr>
        <w:t>s:</w:t>
      </w:r>
      <w:r w:rsidRPr="000705D9">
        <w:rPr>
          <w:color w:val="000000"/>
          <w:sz w:val="24"/>
          <w:szCs w:val="24"/>
        </w:rPr>
        <w:t xml:space="preserve"> </w:t>
      </w:r>
      <w:r w:rsidRPr="00ED2813">
        <w:rPr>
          <w:color w:val="000000"/>
          <w:sz w:val="24"/>
          <w:szCs w:val="24"/>
        </w:rPr>
        <w:t>the monthly energy-weighted variable cost per kWh of energy assessed by KEPCo’s load-following power supply resources to meet KEPCo’s load obligation</w:t>
      </w:r>
      <w:r>
        <w:rPr>
          <w:color w:val="000000"/>
          <w:sz w:val="24"/>
          <w:szCs w:val="24"/>
        </w:rPr>
        <w:t xml:space="preserve"> </w:t>
      </w:r>
      <w:r w:rsidRPr="000705D9">
        <w:rPr>
          <w:color w:val="000000"/>
          <w:sz w:val="24"/>
          <w:szCs w:val="24"/>
        </w:rPr>
        <w:t xml:space="preserve">for the period in which energy was delivered to the </w:t>
      </w:r>
      <w:r>
        <w:rPr>
          <w:color w:val="000000"/>
          <w:sz w:val="24"/>
          <w:szCs w:val="24"/>
        </w:rPr>
        <w:t>Cooperative</w:t>
      </w:r>
      <w:r w:rsidRPr="000705D9">
        <w:rPr>
          <w:color w:val="000000"/>
          <w:sz w:val="24"/>
          <w:szCs w:val="24"/>
        </w:rPr>
        <w:t xml:space="preserve">; or (ii) the Locational Marginal Price as defined herein. </w:t>
      </w:r>
      <w:r w:rsidR="00511D6E">
        <w:rPr>
          <w:color w:val="000000"/>
          <w:sz w:val="24"/>
          <w:szCs w:val="24"/>
        </w:rPr>
        <w:t>DSO</w:t>
      </w:r>
      <w:r w:rsidRPr="000705D9">
        <w:rPr>
          <w:color w:val="000000"/>
          <w:sz w:val="24"/>
          <w:szCs w:val="24"/>
        </w:rPr>
        <w:t xml:space="preserve"> shall have the discretion to determine which of the foregoing methods to apply.</w:t>
      </w:r>
    </w:p>
    <w:p w14:paraId="0BAB2D70" w14:textId="77777777" w:rsidR="000D3F35" w:rsidRPr="000D3F35" w:rsidRDefault="000D3F35" w:rsidP="000D3F35">
      <w:pPr>
        <w:widowControl/>
        <w:autoSpaceDE/>
        <w:autoSpaceDN/>
        <w:adjustRightInd/>
        <w:spacing w:before="240" w:after="120"/>
        <w:ind w:left="360"/>
        <w:rPr>
          <w:color w:val="000000"/>
          <w:kern w:val="2"/>
          <w:sz w:val="24"/>
          <w:szCs w:val="24"/>
          <w14:ligatures w14:val="standardContextual"/>
        </w:rPr>
      </w:pPr>
      <w:r w:rsidRPr="000D3F35">
        <w:rPr>
          <w:b/>
          <w:color w:val="000000"/>
          <w:kern w:val="2"/>
          <w:sz w:val="24"/>
          <w:szCs w:val="24"/>
          <w:u w:val="single" w:color="000000"/>
          <w14:ligatures w14:val="standardContextual"/>
        </w:rPr>
        <w:t>Delivered Electric Energy</w:t>
      </w:r>
    </w:p>
    <w:p w14:paraId="40FAC6A1" w14:textId="69CA6C9A" w:rsidR="000D3F35" w:rsidRPr="000D3F35" w:rsidRDefault="000D3F35" w:rsidP="000D3F35">
      <w:pPr>
        <w:widowControl/>
        <w:autoSpaceDE/>
        <w:autoSpaceDN/>
        <w:adjustRightInd/>
        <w:ind w:left="720"/>
        <w:rPr>
          <w:color w:val="000000"/>
          <w:kern w:val="2"/>
          <w:sz w:val="24"/>
          <w:szCs w:val="24"/>
          <w14:ligatures w14:val="standardContextual"/>
        </w:rPr>
      </w:pPr>
      <w:r w:rsidRPr="000D3F35">
        <w:rPr>
          <w:color w:val="000000"/>
          <w:kern w:val="2"/>
          <w:sz w:val="24"/>
          <w:szCs w:val="24"/>
          <w14:ligatures w14:val="standardContextual"/>
        </w:rPr>
        <w:t xml:space="preserve">Electric energy supplied by DSO through </w:t>
      </w:r>
      <w:r w:rsidR="00582CF9">
        <w:rPr>
          <w:color w:val="000000"/>
          <w:kern w:val="2"/>
          <w:sz w:val="24"/>
          <w:szCs w:val="24"/>
          <w14:ligatures w14:val="standardContextual"/>
        </w:rPr>
        <w:t>Member</w:t>
      </w:r>
      <w:r w:rsidRPr="000D3F35">
        <w:rPr>
          <w:color w:val="000000"/>
          <w:kern w:val="2"/>
          <w:sz w:val="24"/>
          <w:szCs w:val="24"/>
          <w14:ligatures w14:val="standardContextual"/>
        </w:rPr>
        <w:t>’s billing meter.</w:t>
      </w:r>
    </w:p>
    <w:p w14:paraId="4B9F78B9" w14:textId="0FC98F0F" w:rsidR="000D3F35" w:rsidRPr="006B7E65" w:rsidRDefault="000D3F35" w:rsidP="006B7E65">
      <w:pPr>
        <w:widowControl/>
        <w:autoSpaceDE/>
        <w:adjustRightInd/>
        <w:spacing w:before="240" w:after="120"/>
        <w:ind w:left="360"/>
        <w:rPr>
          <w:b/>
          <w:bCs/>
          <w:color w:val="000000"/>
          <w:sz w:val="24"/>
          <w:szCs w:val="24"/>
          <w:u w:val="single"/>
        </w:rPr>
      </w:pPr>
      <w:r w:rsidRPr="006B7E65">
        <w:rPr>
          <w:b/>
          <w:bCs/>
          <w:color w:val="000000"/>
          <w:sz w:val="24"/>
          <w:szCs w:val="24"/>
          <w:u w:val="single"/>
        </w:rPr>
        <w:t>Distributed Energy System</w:t>
      </w:r>
    </w:p>
    <w:p w14:paraId="7A4C04D2" w14:textId="55FF3966" w:rsidR="000D3F35" w:rsidRPr="000705D9" w:rsidRDefault="000D3F35" w:rsidP="006B7E65">
      <w:pPr>
        <w:widowControl/>
        <w:autoSpaceDE/>
        <w:adjustRightInd/>
        <w:ind w:left="720"/>
        <w:rPr>
          <w:color w:val="000000"/>
          <w:sz w:val="24"/>
          <w:szCs w:val="24"/>
        </w:rPr>
      </w:pPr>
      <w:r w:rsidRPr="000705D9">
        <w:rPr>
          <w:color w:val="000000"/>
          <w:sz w:val="24"/>
          <w:szCs w:val="24"/>
        </w:rPr>
        <w:t xml:space="preserve">As defined in K.S.A. 66-1,184 et seq., any device or assembly of devices and supporting facilities that are capable of feeding excess electric power generated by a </w:t>
      </w:r>
      <w:r w:rsidR="00582CF9">
        <w:rPr>
          <w:color w:val="000000"/>
          <w:sz w:val="24"/>
          <w:szCs w:val="24"/>
        </w:rPr>
        <w:t>Member</w:t>
      </w:r>
      <w:r>
        <w:rPr>
          <w:color w:val="000000"/>
          <w:sz w:val="24"/>
          <w:szCs w:val="24"/>
        </w:rPr>
        <w:t>’s</w:t>
      </w:r>
      <w:r w:rsidRPr="000705D9">
        <w:rPr>
          <w:color w:val="000000"/>
          <w:sz w:val="24"/>
          <w:szCs w:val="24"/>
        </w:rPr>
        <w:t xml:space="preserve"> energy producing system into the utility’s system, such that all energy output and all other services will be fully consumed by the </w:t>
      </w:r>
      <w:r w:rsidR="00582CF9">
        <w:rPr>
          <w:color w:val="000000"/>
          <w:sz w:val="24"/>
          <w:szCs w:val="24"/>
        </w:rPr>
        <w:t>Member</w:t>
      </w:r>
      <w:r>
        <w:rPr>
          <w:color w:val="000000"/>
          <w:sz w:val="24"/>
          <w:szCs w:val="24"/>
        </w:rPr>
        <w:t xml:space="preserve"> </w:t>
      </w:r>
      <w:r w:rsidRPr="000705D9">
        <w:rPr>
          <w:color w:val="000000"/>
          <w:sz w:val="24"/>
          <w:szCs w:val="24"/>
        </w:rPr>
        <w:t>or the utility.</w:t>
      </w:r>
    </w:p>
    <w:p w14:paraId="3CFA0A16" w14:textId="77777777" w:rsidR="000D3F35" w:rsidRPr="000D3F35" w:rsidRDefault="000D3F35" w:rsidP="006B7E65">
      <w:pPr>
        <w:widowControl/>
        <w:autoSpaceDE/>
        <w:autoSpaceDN/>
        <w:adjustRightInd/>
        <w:spacing w:before="240" w:after="120"/>
        <w:ind w:left="360"/>
        <w:rPr>
          <w:b/>
          <w:color w:val="000000"/>
          <w:kern w:val="2"/>
          <w:sz w:val="24"/>
          <w:szCs w:val="24"/>
          <w:u w:val="single" w:color="000000"/>
          <w14:ligatures w14:val="standardContextual"/>
        </w:rPr>
      </w:pPr>
      <w:r w:rsidRPr="000D3F35">
        <w:rPr>
          <w:b/>
          <w:color w:val="000000"/>
          <w:kern w:val="2"/>
          <w:sz w:val="24"/>
          <w:szCs w:val="24"/>
          <w:u w:val="single" w:color="000000"/>
          <w14:ligatures w14:val="standardContextual"/>
        </w:rPr>
        <w:t>Excess (Received) Electric Energy</w:t>
      </w:r>
    </w:p>
    <w:p w14:paraId="5F61D577" w14:textId="24EC6F6A" w:rsidR="00511D6E" w:rsidRDefault="000D3F35" w:rsidP="006B7E65">
      <w:pPr>
        <w:widowControl/>
        <w:autoSpaceDE/>
        <w:autoSpaceDN/>
        <w:adjustRightInd/>
        <w:ind w:left="720"/>
        <w:rPr>
          <w:color w:val="000000"/>
          <w:kern w:val="2"/>
          <w:sz w:val="24"/>
          <w:szCs w:val="24"/>
          <w14:ligatures w14:val="standardContextual"/>
        </w:rPr>
      </w:pPr>
      <w:r w:rsidRPr="000D3F35">
        <w:rPr>
          <w:color w:val="000000"/>
          <w:kern w:val="2"/>
          <w:sz w:val="24"/>
          <w:szCs w:val="24"/>
          <w14:ligatures w14:val="standardContextual"/>
        </w:rPr>
        <w:t xml:space="preserve">Electric energy produced by the generation unit </w:t>
      </w:r>
      <w:proofErr w:type="gramStart"/>
      <w:r w:rsidRPr="000D3F35">
        <w:rPr>
          <w:color w:val="000000"/>
          <w:kern w:val="2"/>
          <w:sz w:val="24"/>
          <w:szCs w:val="24"/>
          <w14:ligatures w14:val="standardContextual"/>
        </w:rPr>
        <w:t>in excess of</w:t>
      </w:r>
      <w:proofErr w:type="gramEnd"/>
      <w:r w:rsidRPr="000D3F35">
        <w:rPr>
          <w:color w:val="000000"/>
          <w:kern w:val="2"/>
          <w:sz w:val="24"/>
          <w:szCs w:val="24"/>
          <w14:ligatures w14:val="standardContextual"/>
        </w:rPr>
        <w:t xml:space="preserve"> the instantaneous consumption requirements of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and received by DSO.</w:t>
      </w:r>
    </w:p>
    <w:p w14:paraId="529B61C7" w14:textId="77777777" w:rsidR="00511D6E" w:rsidRDefault="00511D6E">
      <w:pPr>
        <w:widowControl/>
        <w:autoSpaceDE/>
        <w:autoSpaceDN/>
        <w:adjustRightInd/>
        <w:spacing w:after="160" w:line="259" w:lineRule="auto"/>
        <w:rPr>
          <w:color w:val="000000"/>
          <w:kern w:val="2"/>
          <w:sz w:val="24"/>
          <w:szCs w:val="24"/>
          <w14:ligatures w14:val="standardContextual"/>
        </w:rPr>
      </w:pPr>
      <w:r>
        <w:rPr>
          <w:color w:val="000000"/>
          <w:kern w:val="2"/>
          <w:sz w:val="24"/>
          <w:szCs w:val="24"/>
          <w14:ligatures w14:val="standardContextual"/>
        </w:rPr>
        <w:br w:type="page"/>
      </w:r>
    </w:p>
    <w:p w14:paraId="19C7E9C6" w14:textId="77777777" w:rsidR="000D3F35" w:rsidRPr="006B7E65" w:rsidRDefault="000D3F35" w:rsidP="006B7E65">
      <w:pPr>
        <w:widowControl/>
        <w:autoSpaceDE/>
        <w:adjustRightInd/>
        <w:spacing w:before="240" w:after="120"/>
        <w:ind w:left="360"/>
        <w:rPr>
          <w:b/>
          <w:bCs/>
          <w:color w:val="000000"/>
          <w:sz w:val="24"/>
          <w:szCs w:val="24"/>
          <w:u w:val="single"/>
        </w:rPr>
      </w:pPr>
      <w:r w:rsidRPr="006B7E65">
        <w:rPr>
          <w:b/>
          <w:bCs/>
          <w:color w:val="000000"/>
          <w:sz w:val="24"/>
          <w:szCs w:val="24"/>
          <w:u w:val="single"/>
        </w:rPr>
        <w:lastRenderedPageBreak/>
        <w:t>Export</w:t>
      </w:r>
    </w:p>
    <w:p w14:paraId="347E1250" w14:textId="075FFF50" w:rsidR="000D3F35" w:rsidRPr="000705D9" w:rsidRDefault="000D3F35" w:rsidP="006B7E65">
      <w:pPr>
        <w:widowControl/>
        <w:autoSpaceDE/>
        <w:adjustRightInd/>
        <w:ind w:left="720"/>
        <w:rPr>
          <w:color w:val="000000"/>
          <w:sz w:val="24"/>
          <w:szCs w:val="24"/>
        </w:rPr>
      </w:pPr>
      <w:r w:rsidRPr="000705D9">
        <w:rPr>
          <w:color w:val="000000"/>
          <w:sz w:val="24"/>
          <w:szCs w:val="24"/>
        </w:rPr>
        <w:t xml:space="preserve">As defined in K.S.A. 66-1,184 et seq., power that flows from a </w:t>
      </w:r>
      <w:r w:rsidR="00582CF9">
        <w:rPr>
          <w:color w:val="000000"/>
          <w:sz w:val="24"/>
          <w:szCs w:val="24"/>
        </w:rPr>
        <w:t>Member</w:t>
      </w:r>
      <w:r>
        <w:rPr>
          <w:color w:val="000000"/>
          <w:sz w:val="24"/>
          <w:szCs w:val="24"/>
        </w:rPr>
        <w:t>’s</w:t>
      </w:r>
      <w:r w:rsidRPr="000705D9">
        <w:rPr>
          <w:color w:val="000000"/>
          <w:sz w:val="24"/>
          <w:szCs w:val="24"/>
        </w:rPr>
        <w:t xml:space="preserve"> electrical system through such </w:t>
      </w:r>
      <w:r w:rsidR="00582CF9">
        <w:rPr>
          <w:color w:val="000000"/>
          <w:sz w:val="24"/>
          <w:szCs w:val="24"/>
        </w:rPr>
        <w:t>Member</w:t>
      </w:r>
      <w:r>
        <w:rPr>
          <w:color w:val="000000"/>
          <w:sz w:val="24"/>
          <w:szCs w:val="24"/>
        </w:rPr>
        <w:t>’s</w:t>
      </w:r>
      <w:r w:rsidRPr="000705D9">
        <w:rPr>
          <w:color w:val="000000"/>
          <w:sz w:val="24"/>
          <w:szCs w:val="24"/>
        </w:rPr>
        <w:t xml:space="preserve"> billing meter and onto the utility's electricity lines. </w:t>
      </w:r>
      <w:proofErr w:type="gramStart"/>
      <w:r w:rsidRPr="000705D9">
        <w:rPr>
          <w:color w:val="000000"/>
          <w:sz w:val="24"/>
          <w:szCs w:val="24"/>
        </w:rPr>
        <w:t>Export includes</w:t>
      </w:r>
      <w:proofErr w:type="gramEnd"/>
      <w:r w:rsidRPr="000705D9">
        <w:rPr>
          <w:color w:val="000000"/>
          <w:sz w:val="24"/>
          <w:szCs w:val="24"/>
        </w:rPr>
        <w:t xml:space="preserve"> the sum of power on all phase conductors.</w:t>
      </w:r>
    </w:p>
    <w:p w14:paraId="4B4F283A" w14:textId="77777777" w:rsidR="000D3F35" w:rsidRPr="006B7E65" w:rsidRDefault="000D3F35" w:rsidP="00511D6E">
      <w:pPr>
        <w:widowControl/>
        <w:autoSpaceDE/>
        <w:adjustRightInd/>
        <w:spacing w:before="240" w:after="120"/>
        <w:ind w:left="360"/>
        <w:rPr>
          <w:b/>
          <w:bCs/>
          <w:color w:val="000000"/>
          <w:sz w:val="24"/>
          <w:szCs w:val="24"/>
          <w:u w:val="single"/>
        </w:rPr>
      </w:pPr>
      <w:r w:rsidRPr="006B7E65">
        <w:rPr>
          <w:b/>
          <w:bCs/>
          <w:color w:val="000000"/>
          <w:sz w:val="24"/>
          <w:szCs w:val="24"/>
          <w:u w:val="single"/>
        </w:rPr>
        <w:t>Locational Marginal Price</w:t>
      </w:r>
    </w:p>
    <w:p w14:paraId="58FD8995" w14:textId="294863D9" w:rsidR="000D3F35" w:rsidRDefault="000D3F35" w:rsidP="006B7E65">
      <w:pPr>
        <w:widowControl/>
        <w:autoSpaceDE/>
        <w:adjustRightInd/>
        <w:ind w:left="720"/>
        <w:rPr>
          <w:color w:val="000000"/>
          <w:sz w:val="24"/>
          <w:szCs w:val="24"/>
        </w:rPr>
      </w:pPr>
      <w:r w:rsidRPr="000705D9">
        <w:rPr>
          <w:color w:val="000000"/>
          <w:sz w:val="24"/>
          <w:szCs w:val="24"/>
        </w:rPr>
        <w:t xml:space="preserve">As provided in K.S.A. 66-1,184 et seq., the day-ahead hourly locational marginal price of alternating current energy per kilowatt hour in the Southwest Power Pool Integrated Marketplace established at the locational marginal pricing node of </w:t>
      </w:r>
      <w:r>
        <w:rPr>
          <w:color w:val="000000"/>
          <w:sz w:val="24"/>
          <w:szCs w:val="24"/>
        </w:rPr>
        <w:t>Cooperative</w:t>
      </w:r>
      <w:r w:rsidRPr="000705D9">
        <w:rPr>
          <w:color w:val="000000"/>
          <w:sz w:val="24"/>
          <w:szCs w:val="24"/>
        </w:rPr>
        <w:t xml:space="preserve">’s wholesale power provider and matched to the hourly energy exported by the Distributed Energy System, as calculated by </w:t>
      </w:r>
      <w:r>
        <w:rPr>
          <w:color w:val="000000"/>
          <w:sz w:val="24"/>
          <w:szCs w:val="24"/>
        </w:rPr>
        <w:t>Cooperative</w:t>
      </w:r>
      <w:r w:rsidRPr="000705D9">
        <w:rPr>
          <w:color w:val="000000"/>
          <w:sz w:val="24"/>
          <w:szCs w:val="24"/>
        </w:rPr>
        <w:t>’s wholesale power provider.</w:t>
      </w:r>
    </w:p>
    <w:p w14:paraId="672037D1" w14:textId="084EA1A3" w:rsidR="000D3F35" w:rsidRPr="000D3F35" w:rsidRDefault="00582CF9" w:rsidP="000D3F35">
      <w:pPr>
        <w:widowControl/>
        <w:autoSpaceDE/>
        <w:autoSpaceDN/>
        <w:adjustRightInd/>
        <w:spacing w:before="240" w:after="120"/>
        <w:ind w:left="360"/>
        <w:rPr>
          <w:b/>
          <w:color w:val="000000"/>
          <w:kern w:val="2"/>
          <w:sz w:val="24"/>
          <w:szCs w:val="24"/>
          <w:u w:val="single" w:color="000000"/>
          <w14:ligatures w14:val="standardContextual"/>
        </w:rPr>
      </w:pPr>
      <w:r>
        <w:rPr>
          <w:b/>
          <w:color w:val="000000"/>
          <w:kern w:val="2"/>
          <w:sz w:val="24"/>
          <w:szCs w:val="24"/>
          <w:u w:val="single" w:color="000000"/>
          <w14:ligatures w14:val="standardContextual"/>
        </w:rPr>
        <w:t>Member</w:t>
      </w:r>
    </w:p>
    <w:p w14:paraId="5A0A2F4E" w14:textId="1F331806" w:rsidR="000D3F35" w:rsidRPr="000D3F35" w:rsidRDefault="000D3F35" w:rsidP="000D3F35">
      <w:pPr>
        <w:widowControl/>
        <w:autoSpaceDE/>
        <w:autoSpaceDN/>
        <w:adjustRightInd/>
        <w:spacing w:after="120"/>
        <w:ind w:left="720"/>
        <w:rPr>
          <w:color w:val="000000"/>
          <w:kern w:val="2"/>
          <w:sz w:val="24"/>
          <w:szCs w:val="24"/>
          <w14:ligatures w14:val="standardContextual"/>
        </w:rPr>
      </w:pPr>
      <w:r w:rsidRPr="000D3F35">
        <w:rPr>
          <w:color w:val="000000"/>
          <w:kern w:val="2"/>
          <w:sz w:val="24"/>
          <w:szCs w:val="24"/>
          <w14:ligatures w14:val="standardContextual"/>
        </w:rPr>
        <w:t xml:space="preserve">A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/pending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of DSO that owns/will own or operates/will operate a qualified electric energy generation unit (generation unit) and meets all the following requirements:</w:t>
      </w:r>
    </w:p>
    <w:p w14:paraId="53C5B022" w14:textId="77777777" w:rsidR="000D3F35" w:rsidRPr="000D3F35" w:rsidRDefault="000D3F35" w:rsidP="00D506F9">
      <w:pPr>
        <w:widowControl/>
        <w:numPr>
          <w:ilvl w:val="0"/>
          <w:numId w:val="3"/>
        </w:numPr>
        <w:autoSpaceDE/>
        <w:autoSpaceDN/>
        <w:adjustRightInd/>
        <w:spacing w:after="60" w:line="248" w:lineRule="auto"/>
        <w:ind w:left="1440" w:hanging="370"/>
        <w:rPr>
          <w:color w:val="000000"/>
          <w:kern w:val="2"/>
          <w:sz w:val="24"/>
          <w:szCs w:val="24"/>
          <w14:ligatures w14:val="standardContextual"/>
        </w:rPr>
      </w:pPr>
      <w:r w:rsidRPr="000D3F35">
        <w:rPr>
          <w:color w:val="000000"/>
          <w:kern w:val="2"/>
          <w:sz w:val="24"/>
          <w:szCs w:val="24"/>
          <w14:ligatures w14:val="standardContextual"/>
        </w:rPr>
        <w:t>is powered by a Renewable Energy Resource as defined below,</w:t>
      </w:r>
    </w:p>
    <w:p w14:paraId="6202D84C" w14:textId="7DC71AD3" w:rsidR="000D3F35" w:rsidRPr="000D3F35" w:rsidRDefault="000D3F35" w:rsidP="00D506F9">
      <w:pPr>
        <w:widowControl/>
        <w:numPr>
          <w:ilvl w:val="0"/>
          <w:numId w:val="3"/>
        </w:numPr>
        <w:autoSpaceDE/>
        <w:autoSpaceDN/>
        <w:adjustRightInd/>
        <w:spacing w:after="60" w:line="248" w:lineRule="auto"/>
        <w:ind w:left="1440" w:hanging="370"/>
        <w:rPr>
          <w:color w:val="000000"/>
          <w:kern w:val="2"/>
          <w:sz w:val="24"/>
          <w:szCs w:val="24"/>
          <w14:ligatures w14:val="standardContextual"/>
        </w:rPr>
      </w:pPr>
      <w:r w:rsidRPr="000D3F35">
        <w:rPr>
          <w:color w:val="000000"/>
          <w:kern w:val="2"/>
          <w:sz w:val="24"/>
          <w:szCs w:val="24"/>
          <w14:ligatures w14:val="standardContextual"/>
        </w:rPr>
        <w:t xml:space="preserve">is located on </w:t>
      </w:r>
      <w:proofErr w:type="gramStart"/>
      <w:r w:rsidRPr="000D3F35">
        <w:rPr>
          <w:color w:val="000000"/>
          <w:kern w:val="2"/>
          <w:sz w:val="24"/>
          <w:szCs w:val="24"/>
          <w14:ligatures w14:val="standardContextual"/>
        </w:rPr>
        <w:t>a premises</w:t>
      </w:r>
      <w:proofErr w:type="gramEnd"/>
      <w:r w:rsidRPr="000D3F35">
        <w:rPr>
          <w:color w:val="000000"/>
          <w:kern w:val="2"/>
          <w:sz w:val="24"/>
          <w:szCs w:val="24"/>
          <w14:ligatures w14:val="standardContextual"/>
        </w:rPr>
        <w:t xml:space="preserve"> owned, operated, leased, or otherwise controlled by </w:t>
      </w:r>
      <w:r w:rsidR="00582CF9">
        <w:rPr>
          <w:color w:val="000000"/>
          <w:kern w:val="2"/>
          <w:sz w:val="24"/>
          <w:szCs w:val="24"/>
          <w14:ligatures w14:val="standardContextual"/>
        </w:rPr>
        <w:t>Member</w:t>
      </w:r>
      <w:r w:rsidRPr="000D3F35">
        <w:rPr>
          <w:color w:val="000000"/>
          <w:kern w:val="2"/>
          <w:sz w:val="24"/>
          <w:szCs w:val="24"/>
          <w14:ligatures w14:val="standardContextual"/>
        </w:rPr>
        <w:t>,</w:t>
      </w:r>
    </w:p>
    <w:p w14:paraId="2230D48C" w14:textId="77777777" w:rsidR="000D3F35" w:rsidRPr="000D3F35" w:rsidRDefault="000D3F35" w:rsidP="00D506F9">
      <w:pPr>
        <w:widowControl/>
        <w:numPr>
          <w:ilvl w:val="0"/>
          <w:numId w:val="3"/>
        </w:numPr>
        <w:autoSpaceDE/>
        <w:autoSpaceDN/>
        <w:adjustRightInd/>
        <w:spacing w:after="60" w:line="248" w:lineRule="auto"/>
        <w:ind w:left="1440" w:hanging="370"/>
        <w:rPr>
          <w:color w:val="000000"/>
          <w:kern w:val="2"/>
          <w:sz w:val="24"/>
          <w:szCs w:val="24"/>
          <w14:ligatures w14:val="standardContextual"/>
        </w:rPr>
      </w:pPr>
      <w:r w:rsidRPr="000D3F35">
        <w:rPr>
          <w:color w:val="000000"/>
          <w:kern w:val="2"/>
          <w:sz w:val="24"/>
          <w:szCs w:val="24"/>
          <w14:ligatures w14:val="standardContextual"/>
        </w:rPr>
        <w:t>is interconnected and operates in parallel phase and synchronization with DSO’s system,</w:t>
      </w:r>
    </w:p>
    <w:p w14:paraId="4656B8C7" w14:textId="4A7DC3B7" w:rsidR="000D3F35" w:rsidRPr="004C0DB8" w:rsidRDefault="000D3F35" w:rsidP="00D506F9">
      <w:pPr>
        <w:widowControl/>
        <w:numPr>
          <w:ilvl w:val="0"/>
          <w:numId w:val="3"/>
        </w:numPr>
        <w:autoSpaceDE/>
        <w:autoSpaceDN/>
        <w:adjustRightInd/>
        <w:spacing w:after="60" w:line="248" w:lineRule="auto"/>
        <w:ind w:left="1440" w:hanging="370"/>
        <w:rPr>
          <w:color w:val="000000"/>
          <w:kern w:val="2"/>
          <w:sz w:val="24"/>
          <w:szCs w:val="24"/>
          <w14:ligatures w14:val="standardContextual"/>
        </w:rPr>
      </w:pPr>
      <w:r w:rsidRPr="004C0DB8">
        <w:rPr>
          <w:color w:val="000000"/>
          <w:kern w:val="2"/>
          <w:sz w:val="24"/>
          <w:szCs w:val="24"/>
          <w14:ligatures w14:val="standardContextual"/>
        </w:rPr>
        <w:t xml:space="preserve">is intended primarily to offset part of </w:t>
      </w:r>
      <w:r w:rsidR="00582CF9" w:rsidRPr="004C0DB8">
        <w:rPr>
          <w:color w:val="000000"/>
          <w:kern w:val="2"/>
          <w:sz w:val="24"/>
          <w:szCs w:val="24"/>
          <w14:ligatures w14:val="standardContextual"/>
        </w:rPr>
        <w:t>Member</w:t>
      </w:r>
      <w:r w:rsidRPr="004C0DB8">
        <w:rPr>
          <w:color w:val="000000"/>
          <w:kern w:val="2"/>
          <w:sz w:val="24"/>
          <w:szCs w:val="24"/>
          <w14:ligatures w14:val="standardContextual"/>
        </w:rPr>
        <w:t>’s own electrical energy requirements,</w:t>
      </w:r>
    </w:p>
    <w:p w14:paraId="07FB93CC" w14:textId="670BA0B5" w:rsidR="000D3F35" w:rsidRPr="000D3F35" w:rsidRDefault="000D3F35" w:rsidP="00D506F9">
      <w:pPr>
        <w:widowControl/>
        <w:numPr>
          <w:ilvl w:val="0"/>
          <w:numId w:val="3"/>
        </w:numPr>
        <w:autoSpaceDE/>
        <w:autoSpaceDN/>
        <w:adjustRightInd/>
        <w:spacing w:after="60" w:line="248" w:lineRule="auto"/>
        <w:ind w:left="1440" w:hanging="370"/>
        <w:rPr>
          <w:color w:val="000000"/>
          <w:kern w:val="2"/>
          <w:sz w:val="24"/>
          <w:szCs w:val="24"/>
          <w14:ligatures w14:val="standardContextual"/>
        </w:rPr>
      </w:pPr>
      <w:r w:rsidRPr="000D3F35">
        <w:rPr>
          <w:color w:val="000000"/>
          <w:kern w:val="2"/>
          <w:sz w:val="24"/>
          <w:szCs w:val="24"/>
          <w14:ligatures w14:val="standardContextual"/>
        </w:rPr>
        <w:t>meets all applicable rules, regulations, statutes and other laws and safety, performance, interconnection, and reliability standards established by the National Electrical Code, the National Electrical Safety Code, the Institute of Electrical and Electronics Engineers, Underwriters Laboratories, the Federal Energy Regulatory Commission, or any jurisdictional governing authorities,</w:t>
      </w:r>
      <w:r w:rsidR="000022A3">
        <w:rPr>
          <w:color w:val="000000"/>
          <w:kern w:val="2"/>
          <w:sz w:val="24"/>
          <w:szCs w:val="24"/>
          <w14:ligatures w14:val="standardContextual"/>
        </w:rPr>
        <w:t xml:space="preserve"> and</w:t>
      </w:r>
    </w:p>
    <w:p w14:paraId="5961A2FE" w14:textId="32ABE308" w:rsidR="000D3F35" w:rsidRPr="000D3F35" w:rsidRDefault="000D3F35" w:rsidP="00D506F9">
      <w:pPr>
        <w:widowControl/>
        <w:numPr>
          <w:ilvl w:val="0"/>
          <w:numId w:val="3"/>
        </w:numPr>
        <w:autoSpaceDE/>
        <w:autoSpaceDN/>
        <w:adjustRightInd/>
        <w:spacing w:after="120" w:line="247" w:lineRule="auto"/>
        <w:ind w:left="1440" w:hanging="374"/>
        <w:rPr>
          <w:color w:val="000000"/>
          <w:kern w:val="2"/>
          <w:sz w:val="24"/>
          <w:szCs w:val="24"/>
          <w14:ligatures w14:val="standardContextual"/>
        </w:rPr>
      </w:pPr>
      <w:r w:rsidRPr="000D3F35">
        <w:rPr>
          <w:color w:val="000000"/>
          <w:kern w:val="2"/>
          <w:sz w:val="24"/>
          <w:szCs w:val="24"/>
          <w14:ligatures w14:val="standardContextual"/>
        </w:rPr>
        <w:t xml:space="preserve">contains a mechanism that automatically disables the generation unit and interrupts the flow of electricity onto DSO’s electric lines </w:t>
      </w:r>
      <w:proofErr w:type="gramStart"/>
      <w:r w:rsidRPr="000D3F35">
        <w:rPr>
          <w:color w:val="000000"/>
          <w:kern w:val="2"/>
          <w:sz w:val="24"/>
          <w:szCs w:val="24"/>
          <w14:ligatures w14:val="standardContextual"/>
        </w:rPr>
        <w:t>in the event that</w:t>
      </w:r>
      <w:proofErr w:type="gramEnd"/>
      <w:r w:rsidRPr="000D3F35">
        <w:rPr>
          <w:color w:val="000000"/>
          <w:kern w:val="2"/>
          <w:sz w:val="24"/>
          <w:szCs w:val="24"/>
          <w14:ligatures w14:val="standardContextual"/>
        </w:rPr>
        <w:t xml:space="preserve"> service to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is interrupted</w:t>
      </w:r>
      <w:r w:rsidR="000022A3">
        <w:rPr>
          <w:color w:val="000000"/>
          <w:kern w:val="2"/>
          <w:sz w:val="24"/>
          <w:szCs w:val="24"/>
          <w14:ligatures w14:val="standardContextual"/>
        </w:rPr>
        <w:t>.</w:t>
      </w:r>
    </w:p>
    <w:p w14:paraId="2EA4DAA5" w14:textId="64956E96" w:rsidR="000022A3" w:rsidRDefault="000D3F35" w:rsidP="000D3F35">
      <w:pPr>
        <w:widowControl/>
        <w:autoSpaceDE/>
        <w:autoSpaceDN/>
        <w:adjustRightInd/>
        <w:ind w:left="720"/>
        <w:rPr>
          <w:color w:val="000000"/>
          <w:kern w:val="2"/>
          <w:sz w:val="24"/>
          <w:szCs w:val="24"/>
          <w14:ligatures w14:val="standardContextual"/>
        </w:rPr>
      </w:pPr>
      <w:r w:rsidRPr="000D3F35">
        <w:rPr>
          <w:color w:val="000000"/>
          <w:kern w:val="2"/>
          <w:sz w:val="24"/>
          <w:szCs w:val="24"/>
          <w14:ligatures w14:val="standardContextual"/>
        </w:rPr>
        <w:t xml:space="preserve">A generation unit owned or operated by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cannot be connected in common with any other meter or </w:t>
      </w:r>
      <w:r w:rsidR="000022A3" w:rsidRPr="000D3F35">
        <w:rPr>
          <w:color w:val="000000"/>
          <w:kern w:val="2"/>
          <w:sz w:val="24"/>
          <w:szCs w:val="24"/>
          <w14:ligatures w14:val="standardContextual"/>
        </w:rPr>
        <w:t>deemed</w:t>
      </w:r>
      <w:r w:rsidRPr="000D3F35">
        <w:rPr>
          <w:color w:val="000000"/>
          <w:kern w:val="2"/>
          <w:sz w:val="24"/>
          <w:szCs w:val="24"/>
          <w14:ligatures w14:val="standardContextual"/>
        </w:rPr>
        <w:t xml:space="preserve"> to be for the purpose of serving the load connected to any other meter. To the extent that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controls the generation unit and meets the requirements and accepts all the obligations of this </w:t>
      </w:r>
      <w:r w:rsidR="000022A3">
        <w:rPr>
          <w:color w:val="000000"/>
          <w:kern w:val="2"/>
          <w:sz w:val="24"/>
          <w:szCs w:val="24"/>
          <w14:ligatures w14:val="standardContextual"/>
        </w:rPr>
        <w:t>Parallel Generation</w:t>
      </w:r>
      <w:r w:rsidRPr="000D3F35">
        <w:rPr>
          <w:color w:val="000000"/>
          <w:kern w:val="2"/>
          <w:sz w:val="24"/>
          <w:szCs w:val="24"/>
          <w14:ligatures w14:val="standardContextual"/>
        </w:rPr>
        <w:t xml:space="preserve"> Rider</w:t>
      </w:r>
      <w:r w:rsidR="000022A3">
        <w:rPr>
          <w:color w:val="000000"/>
          <w:kern w:val="2"/>
          <w:sz w:val="24"/>
          <w:szCs w:val="24"/>
          <w14:ligatures w14:val="standardContextual"/>
        </w:rPr>
        <w:t xml:space="preserve"> (PG Rider)</w:t>
      </w:r>
      <w:r w:rsidRPr="000D3F35">
        <w:rPr>
          <w:color w:val="000000"/>
          <w:kern w:val="2"/>
          <w:sz w:val="24"/>
          <w:szCs w:val="24"/>
          <w14:ligatures w14:val="standardContextual"/>
        </w:rPr>
        <w:t xml:space="preserve">,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is not required to own the generating facilities.</w:t>
      </w:r>
    </w:p>
    <w:p w14:paraId="4E3AC01E" w14:textId="77777777" w:rsidR="000022A3" w:rsidRDefault="000022A3">
      <w:pPr>
        <w:widowControl/>
        <w:autoSpaceDE/>
        <w:autoSpaceDN/>
        <w:adjustRightInd/>
        <w:spacing w:after="160" w:line="259" w:lineRule="auto"/>
        <w:rPr>
          <w:color w:val="000000"/>
          <w:kern w:val="2"/>
          <w:sz w:val="24"/>
          <w:szCs w:val="24"/>
          <w14:ligatures w14:val="standardContextual"/>
        </w:rPr>
      </w:pPr>
      <w:r>
        <w:rPr>
          <w:color w:val="000000"/>
          <w:kern w:val="2"/>
          <w:sz w:val="24"/>
          <w:szCs w:val="24"/>
          <w14:ligatures w14:val="standardContextual"/>
        </w:rPr>
        <w:br w:type="page"/>
      </w:r>
    </w:p>
    <w:p w14:paraId="0564B094" w14:textId="2543FE72" w:rsidR="000D3F35" w:rsidRPr="000D3F35" w:rsidRDefault="000D3F35" w:rsidP="000D3F35">
      <w:pPr>
        <w:widowControl/>
        <w:autoSpaceDE/>
        <w:autoSpaceDN/>
        <w:adjustRightInd/>
        <w:spacing w:before="240" w:after="120"/>
        <w:ind w:left="360"/>
        <w:rPr>
          <w:b/>
          <w:color w:val="000000"/>
          <w:kern w:val="2"/>
          <w:sz w:val="24"/>
          <w:szCs w:val="24"/>
          <w:u w:val="single" w:color="000000"/>
          <w14:ligatures w14:val="standardContextual"/>
        </w:rPr>
      </w:pPr>
      <w:r w:rsidRPr="000D3F35">
        <w:rPr>
          <w:b/>
          <w:color w:val="000000"/>
          <w:kern w:val="2"/>
          <w:sz w:val="24"/>
          <w:szCs w:val="24"/>
          <w:u w:val="single" w:color="000000"/>
          <w14:ligatures w14:val="standardContextual"/>
        </w:rPr>
        <w:lastRenderedPageBreak/>
        <w:t>Net Metering</w:t>
      </w:r>
    </w:p>
    <w:p w14:paraId="02D6DFEE" w14:textId="72E6F755" w:rsidR="000D3F35" w:rsidRPr="000D3F35" w:rsidRDefault="000D3F35" w:rsidP="000D3F35">
      <w:pPr>
        <w:widowControl/>
        <w:autoSpaceDE/>
        <w:autoSpaceDN/>
        <w:adjustRightInd/>
        <w:ind w:left="720"/>
        <w:rPr>
          <w:color w:val="000000"/>
          <w:kern w:val="2"/>
          <w:sz w:val="24"/>
          <w:szCs w:val="24"/>
          <w14:ligatures w14:val="standardContextual"/>
        </w:rPr>
      </w:pPr>
      <w:r w:rsidRPr="000D3F35">
        <w:rPr>
          <w:color w:val="000000"/>
          <w:kern w:val="2"/>
          <w:sz w:val="24"/>
          <w:szCs w:val="24"/>
          <w14:ligatures w14:val="standardContextual"/>
        </w:rPr>
        <w:t xml:space="preserve">A bi­directional metering process using equipment sufficient to measure the difference between the electrical energy delivered to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by DSO and the electrical energy supplied by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and received by DSO over an applicable billing period.</w:t>
      </w:r>
    </w:p>
    <w:p w14:paraId="08596FDA" w14:textId="0DEEA5A9" w:rsidR="000D3F35" w:rsidRPr="000D3F35" w:rsidRDefault="000D3F35" w:rsidP="000D3F35">
      <w:pPr>
        <w:widowControl/>
        <w:autoSpaceDE/>
        <w:autoSpaceDN/>
        <w:adjustRightInd/>
        <w:spacing w:before="240" w:after="120"/>
        <w:ind w:left="360"/>
        <w:rPr>
          <w:b/>
          <w:color w:val="000000"/>
          <w:kern w:val="2"/>
          <w:sz w:val="24"/>
          <w:szCs w:val="24"/>
          <w:u w:val="single" w:color="000000"/>
          <w14:ligatures w14:val="standardContextual"/>
        </w:rPr>
      </w:pPr>
      <w:r w:rsidRPr="000D3F35">
        <w:rPr>
          <w:b/>
          <w:color w:val="000000"/>
          <w:kern w:val="2"/>
          <w:sz w:val="24"/>
          <w:szCs w:val="24"/>
          <w:u w:val="single" w:color="000000"/>
          <w14:ligatures w14:val="standardContextual"/>
        </w:rPr>
        <w:t xml:space="preserve">Operational Date of </w:t>
      </w:r>
      <w:r w:rsidR="00582CF9">
        <w:rPr>
          <w:b/>
          <w:color w:val="000000"/>
          <w:kern w:val="2"/>
          <w:sz w:val="24"/>
          <w:szCs w:val="24"/>
          <w:u w:val="single" w:color="000000"/>
          <w14:ligatures w14:val="standardContextual"/>
        </w:rPr>
        <w:t>Member</w:t>
      </w:r>
      <w:r w:rsidRPr="000D3F35">
        <w:rPr>
          <w:b/>
          <w:color w:val="000000"/>
          <w:kern w:val="2"/>
          <w:sz w:val="24"/>
          <w:szCs w:val="24"/>
          <w:u w:val="single" w:color="000000"/>
          <w14:ligatures w14:val="standardContextual"/>
        </w:rPr>
        <w:t>’s Generation Unit</w:t>
      </w:r>
    </w:p>
    <w:p w14:paraId="19F7D220" w14:textId="1234D267" w:rsidR="000D3F35" w:rsidRPr="006B7E65" w:rsidRDefault="000D3F35" w:rsidP="006B7E65">
      <w:pPr>
        <w:widowControl/>
        <w:autoSpaceDE/>
        <w:autoSpaceDN/>
        <w:adjustRightInd/>
        <w:ind w:left="720"/>
        <w:rPr>
          <w:color w:val="000000"/>
          <w:kern w:val="2"/>
          <w:sz w:val="24"/>
          <w:szCs w:val="24"/>
          <w14:ligatures w14:val="standardContextual"/>
        </w:rPr>
      </w:pPr>
      <w:r w:rsidRPr="000D3F35">
        <w:rPr>
          <w:color w:val="000000"/>
          <w:kern w:val="2"/>
          <w:sz w:val="24"/>
          <w:szCs w:val="24"/>
          <w14:ligatures w14:val="standardContextual"/>
        </w:rPr>
        <w:t xml:space="preserve">The date at which DSO has given </w:t>
      </w:r>
      <w:r w:rsidR="00582CF9">
        <w:rPr>
          <w:color w:val="000000"/>
          <w:kern w:val="2"/>
          <w:sz w:val="24"/>
          <w:szCs w:val="24"/>
          <w14:ligatures w14:val="standardContextual"/>
        </w:rPr>
        <w:t>Member</w:t>
      </w:r>
      <w:r w:rsidRPr="000D3F35">
        <w:rPr>
          <w:color w:val="000000"/>
          <w:kern w:val="2"/>
          <w:sz w:val="24"/>
          <w:szCs w:val="24"/>
          <w14:ligatures w14:val="standardContextual"/>
        </w:rPr>
        <w:t xml:space="preserve"> permission to operate the generation unit at the approved maximum AC output capacity.</w:t>
      </w:r>
    </w:p>
    <w:p w14:paraId="3D9B1FFA" w14:textId="77777777" w:rsidR="000D3F35" w:rsidRPr="000D3F35" w:rsidRDefault="000D3F35" w:rsidP="000D3F35">
      <w:pPr>
        <w:widowControl/>
        <w:autoSpaceDE/>
        <w:autoSpaceDN/>
        <w:adjustRightInd/>
        <w:spacing w:before="240" w:after="120"/>
        <w:rPr>
          <w:color w:val="000000"/>
          <w:kern w:val="2"/>
          <w:sz w:val="24"/>
          <w:szCs w:val="24"/>
          <w14:ligatures w14:val="standardContextual"/>
        </w:rPr>
      </w:pPr>
      <w:r w:rsidRPr="000D3F35">
        <w:rPr>
          <w:b/>
          <w:color w:val="000000"/>
          <w:kern w:val="2"/>
          <w:sz w:val="24"/>
          <w:szCs w:val="24"/>
          <w14:ligatures w14:val="standardContextual"/>
        </w:rPr>
        <w:t>LIMITED AVAILABILITY</w:t>
      </w:r>
    </w:p>
    <w:p w14:paraId="3951B581" w14:textId="7715A352" w:rsidR="006B7E65" w:rsidRPr="000705D9" w:rsidRDefault="006B7E65" w:rsidP="00606124">
      <w:pPr>
        <w:pStyle w:val="Header"/>
        <w:spacing w:after="120"/>
        <w:ind w:left="360"/>
        <w:rPr>
          <w:color w:val="000000"/>
          <w:sz w:val="24"/>
          <w:szCs w:val="24"/>
        </w:rPr>
      </w:pPr>
      <w:r w:rsidRPr="000705D9">
        <w:rPr>
          <w:color w:val="000000"/>
          <w:sz w:val="24"/>
          <w:szCs w:val="24"/>
        </w:rPr>
        <w:t>Service is available under this PG</w:t>
      </w:r>
      <w:r w:rsidR="000022A3">
        <w:rPr>
          <w:color w:val="000000"/>
          <w:sz w:val="24"/>
          <w:szCs w:val="24"/>
        </w:rPr>
        <w:t xml:space="preserve"> R</w:t>
      </w:r>
      <w:r w:rsidRPr="000705D9">
        <w:rPr>
          <w:color w:val="000000"/>
          <w:sz w:val="24"/>
          <w:szCs w:val="24"/>
        </w:rPr>
        <w:t xml:space="preserve">ider at points on the </w:t>
      </w:r>
      <w:r w:rsidR="000022A3">
        <w:rPr>
          <w:color w:val="000000"/>
          <w:sz w:val="24"/>
          <w:szCs w:val="24"/>
        </w:rPr>
        <w:t>DSO</w:t>
      </w:r>
      <w:r w:rsidRPr="0098662F">
        <w:rPr>
          <w:color w:val="000000"/>
          <w:sz w:val="24"/>
          <w:szCs w:val="24"/>
        </w:rPr>
        <w:t>’s</w:t>
      </w:r>
      <w:r w:rsidRPr="000705D9">
        <w:rPr>
          <w:color w:val="000000"/>
          <w:sz w:val="24"/>
          <w:szCs w:val="24"/>
        </w:rPr>
        <w:t xml:space="preserve"> delivery system for </w:t>
      </w:r>
      <w:r w:rsidR="00582CF9">
        <w:rPr>
          <w:color w:val="000000"/>
          <w:sz w:val="24"/>
          <w:szCs w:val="24"/>
        </w:rPr>
        <w:t>Member</w:t>
      </w:r>
      <w:r>
        <w:rPr>
          <w:color w:val="000000"/>
          <w:sz w:val="24"/>
          <w:szCs w:val="24"/>
        </w:rPr>
        <w:t>s</w:t>
      </w:r>
      <w:r w:rsidRPr="000705D9">
        <w:rPr>
          <w:color w:val="000000"/>
          <w:sz w:val="24"/>
          <w:szCs w:val="24"/>
        </w:rPr>
        <w:t xml:space="preserve"> that desire to interconnect a Distributed Energy System </w:t>
      </w:r>
      <w:r w:rsidRPr="00AF404B">
        <w:rPr>
          <w:color w:val="000000"/>
          <w:sz w:val="24"/>
          <w:szCs w:val="24"/>
        </w:rPr>
        <w:t xml:space="preserve">owned by </w:t>
      </w:r>
      <w:r w:rsidR="00582CF9">
        <w:rPr>
          <w:color w:val="000000"/>
          <w:sz w:val="24"/>
          <w:szCs w:val="24"/>
        </w:rPr>
        <w:t>Member</w:t>
      </w:r>
      <w:r>
        <w:rPr>
          <w:color w:val="000000"/>
          <w:sz w:val="24"/>
          <w:szCs w:val="24"/>
        </w:rPr>
        <w:t xml:space="preserve"> </w:t>
      </w:r>
      <w:r w:rsidRPr="000705D9">
        <w:rPr>
          <w:color w:val="000000"/>
          <w:sz w:val="24"/>
          <w:szCs w:val="24"/>
        </w:rPr>
        <w:t xml:space="preserve">to </w:t>
      </w:r>
      <w:r w:rsidR="000022A3">
        <w:rPr>
          <w:color w:val="000000"/>
          <w:sz w:val="24"/>
          <w:szCs w:val="24"/>
        </w:rPr>
        <w:t>DSO</w:t>
      </w:r>
      <w:r w:rsidRPr="000705D9">
        <w:rPr>
          <w:color w:val="000000"/>
          <w:sz w:val="24"/>
          <w:szCs w:val="24"/>
        </w:rPr>
        <w:t xml:space="preserve">’s delivery and metering system for the purpose of exporting </w:t>
      </w:r>
      <w:r w:rsidRPr="004C0DB8">
        <w:rPr>
          <w:color w:val="000000"/>
          <w:sz w:val="24"/>
          <w:szCs w:val="24"/>
        </w:rPr>
        <w:t>excess</w:t>
      </w:r>
      <w:r w:rsidRPr="000705D9">
        <w:rPr>
          <w:color w:val="000000"/>
          <w:sz w:val="24"/>
          <w:szCs w:val="24"/>
        </w:rPr>
        <w:t xml:space="preserve"> electrical power generated by </w:t>
      </w:r>
      <w:r w:rsidR="00582CF9">
        <w:rPr>
          <w:color w:val="000000"/>
          <w:sz w:val="24"/>
          <w:szCs w:val="24"/>
        </w:rPr>
        <w:t>Member</w:t>
      </w:r>
      <w:r>
        <w:rPr>
          <w:color w:val="000000"/>
          <w:sz w:val="24"/>
          <w:szCs w:val="24"/>
        </w:rPr>
        <w:t>’s</w:t>
      </w:r>
      <w:r w:rsidRPr="000705D9">
        <w:rPr>
          <w:color w:val="000000"/>
          <w:sz w:val="24"/>
          <w:szCs w:val="24"/>
        </w:rPr>
        <w:t xml:space="preserve"> Distributed Energy System to </w:t>
      </w:r>
      <w:r w:rsidR="000022A3">
        <w:rPr>
          <w:color w:val="000000"/>
          <w:sz w:val="24"/>
          <w:szCs w:val="24"/>
        </w:rPr>
        <w:t>DSO</w:t>
      </w:r>
      <w:r w:rsidRPr="000705D9">
        <w:rPr>
          <w:color w:val="000000"/>
          <w:sz w:val="24"/>
          <w:szCs w:val="24"/>
        </w:rPr>
        <w:t xml:space="preserve">’s system. This device will be installed on </w:t>
      </w:r>
      <w:r w:rsidR="00582CF9">
        <w:rPr>
          <w:color w:val="000000"/>
          <w:sz w:val="24"/>
          <w:szCs w:val="24"/>
        </w:rPr>
        <w:t>Member</w:t>
      </w:r>
      <w:r>
        <w:rPr>
          <w:color w:val="000000"/>
          <w:sz w:val="24"/>
          <w:szCs w:val="24"/>
        </w:rPr>
        <w:t>’s</w:t>
      </w:r>
      <w:r w:rsidRPr="000705D9">
        <w:rPr>
          <w:color w:val="000000"/>
          <w:sz w:val="24"/>
          <w:szCs w:val="24"/>
        </w:rPr>
        <w:t xml:space="preserve"> secondary system behind </w:t>
      </w:r>
      <w:r w:rsidR="00582CF9">
        <w:rPr>
          <w:color w:val="000000"/>
          <w:sz w:val="24"/>
          <w:szCs w:val="24"/>
        </w:rPr>
        <w:t>Member</w:t>
      </w:r>
      <w:r>
        <w:rPr>
          <w:color w:val="000000"/>
          <w:sz w:val="24"/>
          <w:szCs w:val="24"/>
        </w:rPr>
        <w:t>’s</w:t>
      </w:r>
      <w:r w:rsidRPr="000705D9">
        <w:rPr>
          <w:color w:val="000000"/>
          <w:sz w:val="24"/>
          <w:szCs w:val="24"/>
        </w:rPr>
        <w:t xml:space="preserve"> active retail electric meter.</w:t>
      </w:r>
    </w:p>
    <w:p w14:paraId="62A6A994" w14:textId="2E470652" w:rsidR="00606124" w:rsidRDefault="000022A3" w:rsidP="00606124">
      <w:pPr>
        <w:pStyle w:val="Header"/>
        <w:spacing w:after="120"/>
        <w:ind w:left="360"/>
        <w:rPr>
          <w:color w:val="000000"/>
          <w:sz w:val="24"/>
          <w:szCs w:val="24"/>
        </w:rPr>
      </w:pPr>
      <w:r>
        <w:rPr>
          <w:color w:val="000000"/>
          <w:sz w:val="24"/>
          <w:szCs w:val="24"/>
        </w:rPr>
        <w:t>DSO sha</w:t>
      </w:r>
      <w:r w:rsidR="000D3F35" w:rsidRPr="000705D9">
        <w:rPr>
          <w:color w:val="000000"/>
          <w:sz w:val="24"/>
          <w:szCs w:val="24"/>
        </w:rPr>
        <w:t xml:space="preserve">ll make parallel generation service under this </w:t>
      </w:r>
      <w:r>
        <w:rPr>
          <w:color w:val="000000"/>
          <w:sz w:val="24"/>
          <w:szCs w:val="24"/>
        </w:rPr>
        <w:t>PG R</w:t>
      </w:r>
      <w:r w:rsidR="000D3F35" w:rsidRPr="000705D9">
        <w:rPr>
          <w:color w:val="000000"/>
          <w:sz w:val="24"/>
          <w:szCs w:val="24"/>
        </w:rPr>
        <w:t xml:space="preserve">ider available to </w:t>
      </w:r>
      <w:r w:rsidR="00582CF9">
        <w:rPr>
          <w:color w:val="000000"/>
          <w:sz w:val="24"/>
          <w:szCs w:val="24"/>
        </w:rPr>
        <w:t>Member</w:t>
      </w:r>
      <w:r w:rsidR="000D3F35">
        <w:rPr>
          <w:color w:val="000000"/>
          <w:sz w:val="24"/>
          <w:szCs w:val="24"/>
        </w:rPr>
        <w:t>s</w:t>
      </w:r>
      <w:r w:rsidR="000D3F35" w:rsidRPr="000705D9">
        <w:rPr>
          <w:color w:val="000000"/>
          <w:sz w:val="24"/>
          <w:szCs w:val="24"/>
        </w:rPr>
        <w:t xml:space="preserve"> on a first-come, first-served basis until </w:t>
      </w:r>
      <w:r>
        <w:rPr>
          <w:color w:val="000000"/>
          <w:sz w:val="24"/>
          <w:szCs w:val="24"/>
        </w:rPr>
        <w:t>DSO</w:t>
      </w:r>
      <w:r w:rsidR="000D3F35" w:rsidRPr="000705D9">
        <w:rPr>
          <w:color w:val="000000"/>
          <w:sz w:val="24"/>
          <w:szCs w:val="24"/>
        </w:rPr>
        <w:t xml:space="preserve">’s aggregate </w:t>
      </w:r>
      <w:r w:rsidR="000D3F35" w:rsidRPr="008314FC">
        <w:rPr>
          <w:color w:val="000000"/>
          <w:sz w:val="24"/>
          <w:szCs w:val="24"/>
        </w:rPr>
        <w:t>Export capacity</w:t>
      </w:r>
      <w:r w:rsidR="000D3F35" w:rsidRPr="000705D9">
        <w:rPr>
          <w:color w:val="000000"/>
          <w:sz w:val="24"/>
          <w:szCs w:val="24"/>
        </w:rPr>
        <w:t xml:space="preserve"> from all Distributed Energy Systems, including systems that are subject to this </w:t>
      </w:r>
      <w:r>
        <w:rPr>
          <w:color w:val="000000"/>
          <w:sz w:val="24"/>
          <w:szCs w:val="24"/>
        </w:rPr>
        <w:t>PG R</w:t>
      </w:r>
      <w:r w:rsidR="000D3F35" w:rsidRPr="000705D9">
        <w:rPr>
          <w:color w:val="000000"/>
          <w:sz w:val="24"/>
          <w:szCs w:val="24"/>
        </w:rPr>
        <w:t xml:space="preserve">ider and systems that are subject to </w:t>
      </w:r>
      <w:r>
        <w:rPr>
          <w:color w:val="000000"/>
          <w:sz w:val="24"/>
          <w:szCs w:val="24"/>
        </w:rPr>
        <w:t>DSO</w:t>
      </w:r>
      <w:r w:rsidR="000D3F35" w:rsidRPr="000705D9">
        <w:rPr>
          <w:color w:val="000000"/>
          <w:sz w:val="24"/>
          <w:szCs w:val="24"/>
        </w:rPr>
        <w:t>’s Net Metering Rider</w:t>
      </w:r>
      <w:r>
        <w:rPr>
          <w:color w:val="000000"/>
          <w:sz w:val="24"/>
          <w:szCs w:val="24"/>
        </w:rPr>
        <w:t xml:space="preserve"> (NM Rider)</w:t>
      </w:r>
      <w:r w:rsidR="000D3F35" w:rsidRPr="000705D9">
        <w:rPr>
          <w:color w:val="000000"/>
          <w:sz w:val="24"/>
          <w:szCs w:val="24"/>
        </w:rPr>
        <w:t>, equals or exceeds the following:</w:t>
      </w:r>
      <w:r w:rsidR="00606124">
        <w:rPr>
          <w:color w:val="000000"/>
          <w:sz w:val="24"/>
          <w:szCs w:val="24"/>
        </w:rPr>
        <w:t xml:space="preserve"> </w:t>
      </w:r>
      <w:r w:rsidR="00606124" w:rsidRPr="0031042D">
        <w:rPr>
          <w:sz w:val="24"/>
          <w:szCs w:val="24"/>
        </w:rPr>
        <w:t xml:space="preserve">one percent (1%) of DSO’s peak retail load in the state for the previous calendar year; or until the total AC output capacity of </w:t>
      </w:r>
      <w:r w:rsidR="00C41BEA">
        <w:rPr>
          <w:sz w:val="24"/>
          <w:szCs w:val="24"/>
        </w:rPr>
        <w:t xml:space="preserve">parallel generation and </w:t>
      </w:r>
      <w:r w:rsidR="00606124" w:rsidRPr="0031042D">
        <w:rPr>
          <w:sz w:val="24"/>
          <w:szCs w:val="24"/>
        </w:rPr>
        <w:t xml:space="preserve">net metering interconnections equals </w:t>
      </w:r>
      <w:r w:rsidR="00606124">
        <w:rPr>
          <w:sz w:val="24"/>
          <w:szCs w:val="24"/>
        </w:rPr>
        <w:t>seven</w:t>
      </w:r>
      <w:r w:rsidR="00606124" w:rsidRPr="0031042D">
        <w:rPr>
          <w:sz w:val="24"/>
          <w:szCs w:val="24"/>
        </w:rPr>
        <w:t xml:space="preserve"> percent (</w:t>
      </w:r>
      <w:r w:rsidR="00606124">
        <w:rPr>
          <w:sz w:val="24"/>
          <w:szCs w:val="24"/>
        </w:rPr>
        <w:t>7</w:t>
      </w:r>
      <w:r w:rsidR="00606124" w:rsidRPr="0031042D">
        <w:rPr>
          <w:sz w:val="24"/>
          <w:szCs w:val="24"/>
        </w:rPr>
        <w:t xml:space="preserve">%) of DSO’s peak retail load in the state during the previous </w:t>
      </w:r>
      <w:r w:rsidR="00606124">
        <w:rPr>
          <w:sz w:val="24"/>
          <w:szCs w:val="24"/>
        </w:rPr>
        <w:t xml:space="preserve">calendar </w:t>
      </w:r>
      <w:r w:rsidR="00606124" w:rsidRPr="0031042D">
        <w:rPr>
          <w:sz w:val="24"/>
          <w:szCs w:val="24"/>
        </w:rPr>
        <w:t>year.</w:t>
      </w:r>
      <w:r w:rsidR="00606124">
        <w:rPr>
          <w:sz w:val="24"/>
          <w:szCs w:val="24"/>
        </w:rPr>
        <w:t xml:space="preserve"> </w:t>
      </w:r>
      <w:r w:rsidR="000D3F35" w:rsidRPr="000705D9">
        <w:rPr>
          <w:color w:val="000000"/>
          <w:sz w:val="24"/>
          <w:szCs w:val="24"/>
        </w:rPr>
        <w:t>Upon reaching any of the above-described limits, no further service shall be available under this</w:t>
      </w:r>
      <w:r w:rsidR="000D3F35">
        <w:rPr>
          <w:color w:val="000000"/>
          <w:sz w:val="24"/>
          <w:szCs w:val="24"/>
        </w:rPr>
        <w:t xml:space="preserve"> </w:t>
      </w:r>
      <w:r>
        <w:rPr>
          <w:color w:val="000000"/>
          <w:sz w:val="24"/>
          <w:szCs w:val="24"/>
        </w:rPr>
        <w:t xml:space="preserve">PG </w:t>
      </w:r>
      <w:r w:rsidR="000D3F35" w:rsidRPr="000705D9">
        <w:rPr>
          <w:color w:val="000000"/>
          <w:sz w:val="24"/>
          <w:szCs w:val="24"/>
        </w:rPr>
        <w:t>Rider</w:t>
      </w:r>
      <w:r w:rsidR="00606124">
        <w:rPr>
          <w:color w:val="000000"/>
          <w:sz w:val="24"/>
          <w:szCs w:val="24"/>
        </w:rPr>
        <w:t>.</w:t>
      </w:r>
    </w:p>
    <w:p w14:paraId="5E02F2BC" w14:textId="778E8577" w:rsidR="000D3F35" w:rsidRDefault="000D3F35" w:rsidP="00606124">
      <w:pPr>
        <w:pStyle w:val="Header"/>
        <w:spacing w:after="120"/>
        <w:ind w:left="360"/>
        <w:rPr>
          <w:color w:val="000000"/>
          <w:sz w:val="24"/>
          <w:szCs w:val="24"/>
        </w:rPr>
      </w:pPr>
      <w:r w:rsidRPr="000705D9">
        <w:rPr>
          <w:color w:val="000000"/>
          <w:sz w:val="24"/>
          <w:szCs w:val="24"/>
        </w:rPr>
        <w:t xml:space="preserve">Historic </w:t>
      </w:r>
      <w:r>
        <w:rPr>
          <w:color w:val="000000"/>
          <w:sz w:val="24"/>
          <w:szCs w:val="24"/>
        </w:rPr>
        <w:t xml:space="preserve">retail </w:t>
      </w:r>
      <w:r w:rsidRPr="000705D9">
        <w:rPr>
          <w:color w:val="000000"/>
          <w:sz w:val="24"/>
          <w:szCs w:val="24"/>
        </w:rPr>
        <w:t xml:space="preserve">peak demand for the purpose of this </w:t>
      </w:r>
      <w:r w:rsidR="000022A3">
        <w:rPr>
          <w:color w:val="000000"/>
          <w:sz w:val="24"/>
          <w:szCs w:val="24"/>
        </w:rPr>
        <w:t xml:space="preserve">PG </w:t>
      </w:r>
      <w:r w:rsidRPr="000705D9">
        <w:rPr>
          <w:color w:val="000000"/>
          <w:sz w:val="24"/>
          <w:szCs w:val="24"/>
        </w:rPr>
        <w:t xml:space="preserve">Rider and the NM Rider shall not include additional demand of any new or expanded facility of an industrial, commercial or data center </w:t>
      </w:r>
      <w:r w:rsidR="00582CF9">
        <w:rPr>
          <w:color w:val="000000"/>
          <w:sz w:val="24"/>
          <w:szCs w:val="24"/>
        </w:rPr>
        <w:t>Member</w:t>
      </w:r>
      <w:r>
        <w:rPr>
          <w:color w:val="000000"/>
          <w:sz w:val="24"/>
          <w:szCs w:val="24"/>
        </w:rPr>
        <w:t xml:space="preserve"> </w:t>
      </w:r>
      <w:r w:rsidRPr="000705D9">
        <w:rPr>
          <w:color w:val="000000"/>
          <w:sz w:val="24"/>
          <w:szCs w:val="24"/>
        </w:rPr>
        <w:t xml:space="preserve">that receives electric service at a voltage of 34.5 </w:t>
      </w:r>
      <w:r w:rsidR="004C0DB8">
        <w:rPr>
          <w:color w:val="000000"/>
          <w:sz w:val="24"/>
          <w:szCs w:val="24"/>
        </w:rPr>
        <w:t>kilovolts (</w:t>
      </w:r>
      <w:r w:rsidRPr="000705D9">
        <w:rPr>
          <w:color w:val="000000"/>
          <w:sz w:val="24"/>
          <w:szCs w:val="24"/>
        </w:rPr>
        <w:t>kV</w:t>
      </w:r>
      <w:r w:rsidR="004C0DB8">
        <w:rPr>
          <w:color w:val="000000"/>
          <w:sz w:val="24"/>
          <w:szCs w:val="24"/>
        </w:rPr>
        <w:t>)</w:t>
      </w:r>
      <w:r w:rsidRPr="000705D9">
        <w:rPr>
          <w:color w:val="000000"/>
          <w:sz w:val="24"/>
          <w:szCs w:val="24"/>
        </w:rPr>
        <w:t xml:space="preserve"> or higher and commences service on or after July 1, 2025.</w:t>
      </w:r>
    </w:p>
    <w:p w14:paraId="28130523" w14:textId="77777777" w:rsidR="000D3F35" w:rsidRDefault="000D3F35" w:rsidP="00606124">
      <w:pPr>
        <w:spacing w:after="120"/>
        <w:ind w:left="360"/>
        <w:rPr>
          <w:sz w:val="24"/>
          <w:szCs w:val="24"/>
        </w:rPr>
      </w:pPr>
      <w:r w:rsidRPr="00767D2E">
        <w:rPr>
          <w:sz w:val="24"/>
          <w:szCs w:val="24"/>
        </w:rPr>
        <w:t>This rider shall not be available for any electric service schedule allowing for resale.</w:t>
      </w:r>
    </w:p>
    <w:p w14:paraId="5C5C5F7F" w14:textId="2CC5B08B" w:rsidR="000D3F35" w:rsidRPr="00767D2E" w:rsidRDefault="00582CF9" w:rsidP="00606124">
      <w:pPr>
        <w:spacing w:after="120"/>
        <w:ind w:left="360"/>
        <w:rPr>
          <w:sz w:val="24"/>
          <w:szCs w:val="24"/>
        </w:rPr>
      </w:pPr>
      <w:bookmarkStart w:id="0" w:name="_Hlk197979796"/>
      <w:r>
        <w:rPr>
          <w:sz w:val="24"/>
          <w:szCs w:val="24"/>
        </w:rPr>
        <w:t>Member</w:t>
      </w:r>
      <w:r w:rsidR="000D3F35" w:rsidRPr="00767D2E">
        <w:rPr>
          <w:sz w:val="24"/>
          <w:szCs w:val="24"/>
        </w:rPr>
        <w:t>s may not change between the NM Rider and PG Rider without the prior written approval of DSO, and such elections shall not be for periods less than one year.</w:t>
      </w:r>
    </w:p>
    <w:bookmarkEnd w:id="0"/>
    <w:p w14:paraId="6A124050" w14:textId="626533FA" w:rsidR="002E6460" w:rsidRPr="00606124" w:rsidRDefault="002E6460" w:rsidP="00606124">
      <w:pPr>
        <w:spacing w:before="240" w:after="120"/>
        <w:rPr>
          <w:b/>
          <w:color w:val="000000"/>
          <w:sz w:val="24"/>
          <w:szCs w:val="24"/>
        </w:rPr>
      </w:pPr>
      <w:r w:rsidRPr="00606124">
        <w:rPr>
          <w:b/>
          <w:color w:val="000000"/>
          <w:sz w:val="24"/>
          <w:szCs w:val="24"/>
        </w:rPr>
        <w:t>APPLICABILITY</w:t>
      </w:r>
    </w:p>
    <w:p w14:paraId="4A0B458A" w14:textId="0A984B64" w:rsidR="000022A3" w:rsidRDefault="002E6460" w:rsidP="004C0DB8">
      <w:pPr>
        <w:spacing w:after="120"/>
        <w:ind w:left="360"/>
        <w:rPr>
          <w:color w:val="000000"/>
          <w:sz w:val="24"/>
          <w:szCs w:val="24"/>
        </w:rPr>
      </w:pPr>
      <w:r w:rsidRPr="000705D9">
        <w:rPr>
          <w:color w:val="000000"/>
          <w:sz w:val="24"/>
          <w:szCs w:val="24"/>
        </w:rPr>
        <w:t xml:space="preserve">This </w:t>
      </w:r>
      <w:r w:rsidR="000022A3">
        <w:rPr>
          <w:color w:val="000000"/>
          <w:sz w:val="24"/>
          <w:szCs w:val="24"/>
        </w:rPr>
        <w:t xml:space="preserve">PG </w:t>
      </w:r>
      <w:r w:rsidRPr="000705D9">
        <w:rPr>
          <w:color w:val="000000"/>
          <w:sz w:val="24"/>
          <w:szCs w:val="24"/>
        </w:rPr>
        <w:t xml:space="preserve">Rider is applicable to Distributed Energy Systems with a </w:t>
      </w:r>
      <w:r w:rsidR="000022A3">
        <w:rPr>
          <w:color w:val="000000"/>
          <w:sz w:val="24"/>
          <w:szCs w:val="24"/>
        </w:rPr>
        <w:t>DSO</w:t>
      </w:r>
      <w:r w:rsidRPr="000705D9">
        <w:rPr>
          <w:color w:val="000000"/>
          <w:sz w:val="24"/>
          <w:szCs w:val="24"/>
        </w:rPr>
        <w:t xml:space="preserve">-approved and signed interconnection agreement where </w:t>
      </w:r>
      <w:r w:rsidR="00582CF9">
        <w:rPr>
          <w:color w:val="000000"/>
          <w:sz w:val="24"/>
          <w:szCs w:val="24"/>
        </w:rPr>
        <w:t>Member</w:t>
      </w:r>
      <w:r w:rsidR="00C02CBE">
        <w:rPr>
          <w:color w:val="000000"/>
          <w:sz w:val="24"/>
          <w:szCs w:val="24"/>
        </w:rPr>
        <w:t xml:space="preserve"> </w:t>
      </w:r>
      <w:r w:rsidRPr="000705D9">
        <w:rPr>
          <w:color w:val="000000"/>
          <w:sz w:val="24"/>
          <w:szCs w:val="24"/>
        </w:rPr>
        <w:t xml:space="preserve">is in good standing with </w:t>
      </w:r>
      <w:r w:rsidR="000022A3">
        <w:rPr>
          <w:color w:val="000000"/>
          <w:sz w:val="24"/>
          <w:szCs w:val="24"/>
        </w:rPr>
        <w:t>DSO</w:t>
      </w:r>
      <w:r w:rsidRPr="000705D9">
        <w:rPr>
          <w:color w:val="000000"/>
          <w:sz w:val="24"/>
          <w:szCs w:val="24"/>
        </w:rPr>
        <w:t xml:space="preserve"> and taking service under one of </w:t>
      </w:r>
      <w:r w:rsidR="000022A3">
        <w:rPr>
          <w:color w:val="000000"/>
          <w:sz w:val="24"/>
          <w:szCs w:val="24"/>
        </w:rPr>
        <w:t>DSO</w:t>
      </w:r>
      <w:r w:rsidRPr="000705D9">
        <w:rPr>
          <w:color w:val="000000"/>
          <w:sz w:val="24"/>
          <w:szCs w:val="24"/>
        </w:rPr>
        <w:t xml:space="preserve">’s normal rate schedules; provided, however, this </w:t>
      </w:r>
      <w:r w:rsidR="000022A3">
        <w:rPr>
          <w:color w:val="000000"/>
          <w:sz w:val="24"/>
          <w:szCs w:val="24"/>
        </w:rPr>
        <w:t xml:space="preserve">PG </w:t>
      </w:r>
      <w:r w:rsidRPr="000705D9">
        <w:rPr>
          <w:color w:val="000000"/>
          <w:sz w:val="24"/>
          <w:szCs w:val="24"/>
        </w:rPr>
        <w:t xml:space="preserve">Rider shall not be applicable to any </w:t>
      </w:r>
      <w:r w:rsidR="00582CF9">
        <w:rPr>
          <w:color w:val="000000"/>
          <w:sz w:val="24"/>
          <w:szCs w:val="24"/>
        </w:rPr>
        <w:t>Member</w:t>
      </w:r>
      <w:r w:rsidR="00C02CBE">
        <w:rPr>
          <w:color w:val="000000"/>
          <w:sz w:val="24"/>
          <w:szCs w:val="24"/>
        </w:rPr>
        <w:t xml:space="preserve"> </w:t>
      </w:r>
      <w:r w:rsidRPr="000705D9">
        <w:rPr>
          <w:color w:val="000000"/>
          <w:sz w:val="24"/>
          <w:szCs w:val="24"/>
        </w:rPr>
        <w:t xml:space="preserve">who has a new or expanded facility that receives electric service at a voltage of 34.5 kV or higher and commences service on or after </w:t>
      </w:r>
      <w:r w:rsidR="00227972">
        <w:rPr>
          <w:color w:val="000000"/>
          <w:sz w:val="24"/>
          <w:szCs w:val="24"/>
        </w:rPr>
        <w:t>October 1</w:t>
      </w:r>
      <w:r w:rsidRPr="000705D9">
        <w:rPr>
          <w:color w:val="000000"/>
          <w:sz w:val="24"/>
          <w:szCs w:val="24"/>
        </w:rPr>
        <w:t>, 202</w:t>
      </w:r>
      <w:r w:rsidR="00227972">
        <w:rPr>
          <w:color w:val="000000"/>
          <w:sz w:val="24"/>
          <w:szCs w:val="24"/>
        </w:rPr>
        <w:t>6</w:t>
      </w:r>
      <w:r w:rsidRPr="000705D9">
        <w:rPr>
          <w:color w:val="000000"/>
          <w:sz w:val="24"/>
          <w:szCs w:val="24"/>
        </w:rPr>
        <w:t xml:space="preserve">, unless approved by </w:t>
      </w:r>
      <w:r w:rsidR="000022A3">
        <w:rPr>
          <w:color w:val="000000"/>
          <w:sz w:val="24"/>
          <w:szCs w:val="24"/>
        </w:rPr>
        <w:t>DSO</w:t>
      </w:r>
      <w:r w:rsidRPr="000705D9">
        <w:rPr>
          <w:color w:val="000000"/>
          <w:sz w:val="24"/>
          <w:szCs w:val="24"/>
        </w:rPr>
        <w:t>.</w:t>
      </w:r>
    </w:p>
    <w:p w14:paraId="3015543F" w14:textId="31C0CB42" w:rsidR="002E6460" w:rsidRDefault="002E6460" w:rsidP="00606124">
      <w:pPr>
        <w:spacing w:after="120"/>
        <w:ind w:left="360"/>
        <w:rPr>
          <w:color w:val="000000"/>
          <w:sz w:val="24"/>
          <w:szCs w:val="24"/>
        </w:rPr>
      </w:pPr>
      <w:r w:rsidRPr="000705D9">
        <w:rPr>
          <w:color w:val="000000"/>
          <w:sz w:val="24"/>
          <w:szCs w:val="24"/>
        </w:rPr>
        <w:lastRenderedPageBreak/>
        <w:t xml:space="preserve">The Export capacity of </w:t>
      </w:r>
      <w:r w:rsidR="00582CF9">
        <w:rPr>
          <w:color w:val="000000"/>
          <w:sz w:val="24"/>
          <w:szCs w:val="24"/>
        </w:rPr>
        <w:t>Member</w:t>
      </w:r>
      <w:r w:rsidR="00C02CBE">
        <w:rPr>
          <w:color w:val="000000"/>
          <w:sz w:val="24"/>
          <w:szCs w:val="24"/>
        </w:rPr>
        <w:t>’s</w:t>
      </w:r>
      <w:r w:rsidRPr="000705D9">
        <w:rPr>
          <w:color w:val="000000"/>
          <w:sz w:val="24"/>
          <w:szCs w:val="24"/>
        </w:rPr>
        <w:t xml:space="preserve"> Distributed Energy System shall be appropriately sized to </w:t>
      </w:r>
      <w:r w:rsidR="00582CF9">
        <w:rPr>
          <w:color w:val="000000"/>
          <w:sz w:val="24"/>
          <w:szCs w:val="24"/>
        </w:rPr>
        <w:t>Member</w:t>
      </w:r>
      <w:r w:rsidR="00C02CBE" w:rsidRPr="000A7467">
        <w:rPr>
          <w:color w:val="000000"/>
          <w:sz w:val="24"/>
          <w:szCs w:val="24"/>
        </w:rPr>
        <w:t>’s</w:t>
      </w:r>
      <w:r w:rsidRPr="000A7467">
        <w:rPr>
          <w:color w:val="000000"/>
          <w:sz w:val="24"/>
          <w:szCs w:val="24"/>
        </w:rPr>
        <w:t xml:space="preserve"> anticipated electric load, </w:t>
      </w:r>
      <w:r w:rsidR="00BC67C5">
        <w:rPr>
          <w:color w:val="000000"/>
          <w:sz w:val="24"/>
          <w:szCs w:val="24"/>
        </w:rPr>
        <w:t xml:space="preserve">as </w:t>
      </w:r>
      <w:r w:rsidRPr="000A7467">
        <w:rPr>
          <w:color w:val="000000"/>
          <w:sz w:val="24"/>
          <w:szCs w:val="24"/>
        </w:rPr>
        <w:t xml:space="preserve">calculated </w:t>
      </w:r>
      <w:r w:rsidR="002F5717">
        <w:rPr>
          <w:color w:val="000000"/>
          <w:sz w:val="24"/>
          <w:szCs w:val="24"/>
        </w:rPr>
        <w:t xml:space="preserve">in </w:t>
      </w:r>
      <w:r w:rsidR="000022A3">
        <w:rPr>
          <w:color w:val="000000"/>
          <w:sz w:val="24"/>
          <w:szCs w:val="24"/>
        </w:rPr>
        <w:t>DSO</w:t>
      </w:r>
      <w:r w:rsidR="004F4AE2">
        <w:rPr>
          <w:color w:val="000000"/>
          <w:sz w:val="24"/>
          <w:szCs w:val="24"/>
        </w:rPr>
        <w:t xml:space="preserve">’s </w:t>
      </w:r>
      <w:r w:rsidR="004F4AE2" w:rsidRPr="00C41BEA">
        <w:rPr>
          <w:color w:val="000000"/>
          <w:sz w:val="24"/>
          <w:szCs w:val="24"/>
        </w:rPr>
        <w:t>Small Generat</w:t>
      </w:r>
      <w:r w:rsidR="00BE1EF1" w:rsidRPr="00C41BEA">
        <w:rPr>
          <w:color w:val="000000"/>
          <w:sz w:val="24"/>
          <w:szCs w:val="24"/>
        </w:rPr>
        <w:t>or</w:t>
      </w:r>
      <w:r w:rsidR="004F4AE2" w:rsidRPr="00C41BEA">
        <w:rPr>
          <w:color w:val="000000"/>
          <w:sz w:val="24"/>
          <w:szCs w:val="24"/>
        </w:rPr>
        <w:t xml:space="preserve"> Interconnection Procedure</w:t>
      </w:r>
      <w:r w:rsidR="00B73115" w:rsidRPr="00C41BEA">
        <w:rPr>
          <w:color w:val="000000"/>
          <w:sz w:val="24"/>
          <w:szCs w:val="24"/>
        </w:rPr>
        <w:t>s</w:t>
      </w:r>
      <w:r w:rsidR="004F4AE2" w:rsidRPr="00C41BEA">
        <w:rPr>
          <w:color w:val="000000"/>
          <w:sz w:val="24"/>
          <w:szCs w:val="24"/>
        </w:rPr>
        <w:t>.</w:t>
      </w:r>
    </w:p>
    <w:p w14:paraId="57173B7C" w14:textId="3BF33473" w:rsidR="00606124" w:rsidRDefault="00606124" w:rsidP="00511D6E">
      <w:pPr>
        <w:widowControl/>
        <w:autoSpaceDE/>
        <w:autoSpaceDN/>
        <w:adjustRightInd/>
        <w:spacing w:after="120"/>
        <w:ind w:left="360"/>
        <w:rPr>
          <w:color w:val="000000"/>
          <w:kern w:val="2"/>
          <w:sz w:val="24"/>
          <w:szCs w:val="24"/>
          <w14:ligatures w14:val="standardContextual"/>
        </w:rPr>
      </w:pPr>
      <w:r w:rsidRPr="004C0DB8">
        <w:rPr>
          <w:color w:val="000000"/>
          <w:kern w:val="2"/>
          <w:sz w:val="24"/>
          <w:szCs w:val="24"/>
          <w14:ligatures w14:val="standardContextual"/>
        </w:rPr>
        <w:t xml:space="preserve">Regardless of appropriate sizing, </w:t>
      </w:r>
      <w:r w:rsidR="009B1E75" w:rsidRPr="004C0DB8">
        <w:rPr>
          <w:color w:val="000000"/>
          <w:kern w:val="2"/>
          <w:sz w:val="24"/>
          <w:szCs w:val="24"/>
          <w14:ligatures w14:val="standardContextual"/>
        </w:rPr>
        <w:t xml:space="preserve">the maximum AC Output Capacity cannot exceed </w:t>
      </w:r>
      <w:r w:rsidRPr="004C0DB8">
        <w:rPr>
          <w:color w:val="000000"/>
          <w:kern w:val="2"/>
          <w:sz w:val="24"/>
          <w:szCs w:val="24"/>
          <w14:ligatures w14:val="standardContextual"/>
        </w:rPr>
        <w:t xml:space="preserve">10 kilowatts (kW) for residential </w:t>
      </w:r>
      <w:r w:rsidR="00582CF9" w:rsidRPr="004C0DB8">
        <w:rPr>
          <w:color w:val="000000"/>
          <w:kern w:val="2"/>
          <w:sz w:val="24"/>
          <w:szCs w:val="24"/>
          <w14:ligatures w14:val="standardContextual"/>
        </w:rPr>
        <w:t>Member</w:t>
      </w:r>
      <w:r w:rsidRPr="004C0DB8">
        <w:rPr>
          <w:color w:val="000000"/>
          <w:kern w:val="2"/>
          <w:sz w:val="24"/>
          <w:szCs w:val="24"/>
          <w14:ligatures w14:val="standardContextual"/>
        </w:rPr>
        <w:t xml:space="preserve">s or 100 kW for commercial, industrial, school, religious institution, local government, state government, federal government, and agricultural </w:t>
      </w:r>
      <w:r w:rsidR="00582CF9" w:rsidRPr="004C0DB8">
        <w:rPr>
          <w:color w:val="000000"/>
          <w:kern w:val="2"/>
          <w:sz w:val="24"/>
          <w:szCs w:val="24"/>
          <w14:ligatures w14:val="standardContextual"/>
        </w:rPr>
        <w:t>Member</w:t>
      </w:r>
      <w:r w:rsidRPr="004C0DB8">
        <w:rPr>
          <w:color w:val="000000"/>
          <w:kern w:val="2"/>
          <w:sz w:val="24"/>
          <w:szCs w:val="24"/>
          <w14:ligatures w14:val="standardContextual"/>
        </w:rPr>
        <w:t>s.</w:t>
      </w:r>
    </w:p>
    <w:p w14:paraId="1E2A9F06" w14:textId="644D3B1E" w:rsidR="00511D6E" w:rsidRPr="000705D9" w:rsidRDefault="00511D6E" w:rsidP="00511D6E">
      <w:pPr>
        <w:ind w:left="360"/>
        <w:rPr>
          <w:color w:val="000000"/>
          <w:sz w:val="24"/>
          <w:szCs w:val="24"/>
        </w:rPr>
      </w:pPr>
      <w:r>
        <w:rPr>
          <w:color w:val="000000"/>
          <w:sz w:val="24"/>
          <w:szCs w:val="24"/>
        </w:rPr>
        <w:t xml:space="preserve">All </w:t>
      </w:r>
      <w:r w:rsidR="00582CF9">
        <w:rPr>
          <w:color w:val="000000"/>
          <w:sz w:val="24"/>
          <w:szCs w:val="24"/>
        </w:rPr>
        <w:t>Member</w:t>
      </w:r>
      <w:r>
        <w:rPr>
          <w:color w:val="000000"/>
          <w:sz w:val="24"/>
          <w:szCs w:val="24"/>
        </w:rPr>
        <w:t>s with distributed energy systems that include battery energy storage shall be served under th</w:t>
      </w:r>
      <w:r w:rsidR="00773F9D">
        <w:rPr>
          <w:color w:val="000000"/>
          <w:sz w:val="24"/>
          <w:szCs w:val="24"/>
        </w:rPr>
        <w:t xml:space="preserve">is </w:t>
      </w:r>
      <w:r>
        <w:rPr>
          <w:color w:val="000000"/>
          <w:sz w:val="24"/>
          <w:szCs w:val="24"/>
        </w:rPr>
        <w:t>PG Rider.</w:t>
      </w:r>
    </w:p>
    <w:p w14:paraId="4C7E394C" w14:textId="2708CE0D" w:rsidR="002E6460" w:rsidRPr="00606124" w:rsidRDefault="002E6460" w:rsidP="00606124">
      <w:pPr>
        <w:spacing w:before="240" w:after="120"/>
        <w:rPr>
          <w:b/>
          <w:bCs/>
          <w:color w:val="000000"/>
          <w:sz w:val="24"/>
          <w:szCs w:val="24"/>
        </w:rPr>
      </w:pPr>
      <w:r w:rsidRPr="00606124">
        <w:rPr>
          <w:b/>
          <w:bCs/>
          <w:color w:val="000000"/>
          <w:sz w:val="24"/>
          <w:szCs w:val="24"/>
        </w:rPr>
        <w:t>CHARACTER OF SERVICE</w:t>
      </w:r>
    </w:p>
    <w:p w14:paraId="5171FFBA" w14:textId="535F365A" w:rsidR="002E6460" w:rsidRPr="000705D9" w:rsidRDefault="002E6460" w:rsidP="00606124">
      <w:pPr>
        <w:pStyle w:val="Header"/>
        <w:tabs>
          <w:tab w:val="left" w:pos="720"/>
        </w:tabs>
        <w:ind w:left="360"/>
        <w:rPr>
          <w:color w:val="000000"/>
          <w:sz w:val="24"/>
          <w:szCs w:val="24"/>
        </w:rPr>
      </w:pPr>
      <w:r w:rsidRPr="000705D9">
        <w:rPr>
          <w:color w:val="000000"/>
          <w:sz w:val="24"/>
          <w:szCs w:val="24"/>
        </w:rPr>
        <w:t xml:space="preserve">Alternating current, 60 cycles, at the voltage and phase of </w:t>
      </w:r>
      <w:r w:rsidR="00773F9D">
        <w:rPr>
          <w:color w:val="000000"/>
          <w:sz w:val="24"/>
          <w:szCs w:val="24"/>
        </w:rPr>
        <w:t>DSO’s</w:t>
      </w:r>
      <w:r w:rsidRPr="000705D9">
        <w:rPr>
          <w:color w:val="000000"/>
          <w:sz w:val="24"/>
          <w:szCs w:val="24"/>
        </w:rPr>
        <w:t xml:space="preserve"> established secondary distribution system immediately adjacent to the service location.</w:t>
      </w:r>
    </w:p>
    <w:p w14:paraId="6058C2DE" w14:textId="5C09F6AA" w:rsidR="002E6460" w:rsidRPr="00606124" w:rsidRDefault="002E6460" w:rsidP="00606124">
      <w:pPr>
        <w:spacing w:before="240" w:after="120"/>
        <w:rPr>
          <w:b/>
          <w:bCs/>
          <w:color w:val="000000"/>
          <w:sz w:val="24"/>
          <w:szCs w:val="24"/>
        </w:rPr>
      </w:pPr>
      <w:r w:rsidRPr="00606124">
        <w:rPr>
          <w:b/>
          <w:bCs/>
          <w:color w:val="000000"/>
          <w:sz w:val="24"/>
          <w:szCs w:val="24"/>
        </w:rPr>
        <w:t>BILLING AND PAYMENT</w:t>
      </w:r>
    </w:p>
    <w:p w14:paraId="412A2375" w14:textId="7C410C47" w:rsidR="002E6460" w:rsidRPr="000705D9" w:rsidRDefault="00773F9D" w:rsidP="00606124">
      <w:pPr>
        <w:pStyle w:val="Header"/>
        <w:tabs>
          <w:tab w:val="left" w:pos="720"/>
        </w:tabs>
        <w:ind w:left="360"/>
        <w:rPr>
          <w:color w:val="000000"/>
          <w:sz w:val="24"/>
          <w:szCs w:val="24"/>
        </w:rPr>
      </w:pPr>
      <w:r>
        <w:rPr>
          <w:color w:val="000000"/>
          <w:sz w:val="24"/>
          <w:szCs w:val="24"/>
        </w:rPr>
        <w:t>DSO</w:t>
      </w:r>
      <w:r w:rsidR="002E6460" w:rsidRPr="000705D9">
        <w:rPr>
          <w:color w:val="000000"/>
          <w:sz w:val="24"/>
          <w:szCs w:val="24"/>
        </w:rPr>
        <w:t xml:space="preserve"> shall render a bill for consumption at approximately 30-day intervals during </w:t>
      </w:r>
      <w:r>
        <w:rPr>
          <w:color w:val="000000"/>
          <w:sz w:val="24"/>
          <w:szCs w:val="24"/>
        </w:rPr>
        <w:t>DSO</w:t>
      </w:r>
      <w:r w:rsidR="002E6460" w:rsidRPr="000705D9">
        <w:rPr>
          <w:color w:val="000000"/>
          <w:sz w:val="24"/>
          <w:szCs w:val="24"/>
        </w:rPr>
        <w:t xml:space="preserve">’s normal billing process. Billing by </w:t>
      </w:r>
      <w:r>
        <w:rPr>
          <w:color w:val="000000"/>
          <w:sz w:val="24"/>
          <w:szCs w:val="24"/>
        </w:rPr>
        <w:t>DSO</w:t>
      </w:r>
      <w:r w:rsidR="002E6460" w:rsidRPr="000705D9">
        <w:rPr>
          <w:color w:val="000000"/>
          <w:sz w:val="24"/>
          <w:szCs w:val="24"/>
        </w:rPr>
        <w:t xml:space="preserve"> to </w:t>
      </w:r>
      <w:r w:rsidR="00582CF9">
        <w:rPr>
          <w:color w:val="000000"/>
          <w:sz w:val="24"/>
          <w:szCs w:val="24"/>
        </w:rPr>
        <w:t>Member</w:t>
      </w:r>
      <w:r w:rsidR="00C02CBE">
        <w:rPr>
          <w:color w:val="000000"/>
          <w:sz w:val="24"/>
          <w:szCs w:val="24"/>
        </w:rPr>
        <w:t xml:space="preserve"> </w:t>
      </w:r>
      <w:r w:rsidR="002E6460" w:rsidRPr="000705D9">
        <w:rPr>
          <w:color w:val="000000"/>
          <w:sz w:val="24"/>
          <w:szCs w:val="24"/>
        </w:rPr>
        <w:t xml:space="preserve">shall be in accordance with </w:t>
      </w:r>
      <w:r>
        <w:rPr>
          <w:color w:val="000000"/>
          <w:sz w:val="24"/>
          <w:szCs w:val="24"/>
        </w:rPr>
        <w:t>DSO</w:t>
      </w:r>
      <w:r w:rsidR="002E6460" w:rsidRPr="000705D9">
        <w:rPr>
          <w:color w:val="000000"/>
          <w:sz w:val="24"/>
          <w:szCs w:val="24"/>
        </w:rPr>
        <w:t xml:space="preserve">’s applicable rate schedule. For electrical energy delivered by </w:t>
      </w:r>
      <w:r w:rsidR="00582CF9">
        <w:rPr>
          <w:color w:val="000000"/>
          <w:sz w:val="24"/>
          <w:szCs w:val="24"/>
        </w:rPr>
        <w:t>Member</w:t>
      </w:r>
      <w:r w:rsidR="00C02CBE">
        <w:rPr>
          <w:color w:val="000000"/>
          <w:sz w:val="24"/>
          <w:szCs w:val="24"/>
        </w:rPr>
        <w:t xml:space="preserve"> </w:t>
      </w:r>
      <w:r w:rsidR="002E6460" w:rsidRPr="000705D9">
        <w:rPr>
          <w:color w:val="000000"/>
          <w:sz w:val="24"/>
          <w:szCs w:val="24"/>
        </w:rPr>
        <w:t xml:space="preserve">to </w:t>
      </w:r>
      <w:r>
        <w:rPr>
          <w:color w:val="000000"/>
          <w:sz w:val="24"/>
          <w:szCs w:val="24"/>
        </w:rPr>
        <w:t>DSO</w:t>
      </w:r>
      <w:r w:rsidR="002E6460" w:rsidRPr="000705D9">
        <w:rPr>
          <w:color w:val="000000"/>
          <w:sz w:val="24"/>
          <w:szCs w:val="24"/>
        </w:rPr>
        <w:t xml:space="preserve"> from the Distributed Energy System, </w:t>
      </w:r>
      <w:r>
        <w:rPr>
          <w:color w:val="000000"/>
          <w:sz w:val="24"/>
          <w:szCs w:val="24"/>
        </w:rPr>
        <w:t>DSO</w:t>
      </w:r>
      <w:r w:rsidR="002E6460" w:rsidRPr="000705D9">
        <w:rPr>
          <w:color w:val="000000"/>
          <w:sz w:val="24"/>
          <w:szCs w:val="24"/>
        </w:rPr>
        <w:t xml:space="preserve"> shall pay per kilowatt hour 100% of </w:t>
      </w:r>
      <w:r>
        <w:rPr>
          <w:color w:val="000000"/>
          <w:sz w:val="24"/>
          <w:szCs w:val="24"/>
        </w:rPr>
        <w:t>DSO</w:t>
      </w:r>
      <w:r w:rsidR="002E6460" w:rsidRPr="000705D9">
        <w:rPr>
          <w:color w:val="000000"/>
          <w:sz w:val="24"/>
          <w:szCs w:val="24"/>
        </w:rPr>
        <w:t xml:space="preserve">’s Avoided Cost of energy as a credit to </w:t>
      </w:r>
      <w:r w:rsidR="00582CF9">
        <w:rPr>
          <w:color w:val="000000"/>
          <w:sz w:val="24"/>
          <w:szCs w:val="24"/>
        </w:rPr>
        <w:t>Member</w:t>
      </w:r>
      <w:r w:rsidR="00C02CBE">
        <w:rPr>
          <w:color w:val="000000"/>
          <w:sz w:val="24"/>
          <w:szCs w:val="24"/>
        </w:rPr>
        <w:t>’s</w:t>
      </w:r>
      <w:r w:rsidR="002E6460" w:rsidRPr="000705D9">
        <w:rPr>
          <w:color w:val="000000"/>
          <w:sz w:val="24"/>
          <w:szCs w:val="24"/>
        </w:rPr>
        <w:t xml:space="preserve"> electric bill. If </w:t>
      </w:r>
      <w:r>
        <w:rPr>
          <w:color w:val="000000"/>
          <w:sz w:val="24"/>
          <w:szCs w:val="24"/>
        </w:rPr>
        <w:t>DSO</w:t>
      </w:r>
      <w:r w:rsidR="002E6460" w:rsidRPr="000705D9">
        <w:rPr>
          <w:color w:val="000000"/>
          <w:sz w:val="24"/>
          <w:szCs w:val="24"/>
        </w:rPr>
        <w:t xml:space="preserve"> utilizes the Locational Marginal Price method to determine its Avoided Cost, </w:t>
      </w:r>
      <w:r>
        <w:rPr>
          <w:color w:val="000000"/>
          <w:sz w:val="24"/>
          <w:szCs w:val="24"/>
        </w:rPr>
        <w:t xml:space="preserve">then DSO </w:t>
      </w:r>
      <w:r w:rsidR="002E6460" w:rsidRPr="000705D9">
        <w:rPr>
          <w:color w:val="000000"/>
          <w:sz w:val="24"/>
          <w:szCs w:val="24"/>
        </w:rPr>
        <w:t xml:space="preserve">may credit </w:t>
      </w:r>
      <w:r w:rsidR="00582CF9">
        <w:rPr>
          <w:color w:val="000000"/>
          <w:sz w:val="24"/>
          <w:szCs w:val="24"/>
        </w:rPr>
        <w:t>Member</w:t>
      </w:r>
      <w:r w:rsidR="00C02CBE">
        <w:rPr>
          <w:color w:val="000000"/>
          <w:sz w:val="24"/>
          <w:szCs w:val="24"/>
        </w:rPr>
        <w:t>’s</w:t>
      </w:r>
      <w:r w:rsidR="002E6460" w:rsidRPr="000705D9">
        <w:rPr>
          <w:color w:val="000000"/>
          <w:sz w:val="24"/>
          <w:szCs w:val="24"/>
        </w:rPr>
        <w:t xml:space="preserve"> bill on an annual basis. In no case </w:t>
      </w:r>
      <w:r>
        <w:rPr>
          <w:color w:val="000000"/>
          <w:sz w:val="24"/>
          <w:szCs w:val="24"/>
        </w:rPr>
        <w:t>sha</w:t>
      </w:r>
      <w:r w:rsidR="002E6460" w:rsidRPr="000705D9">
        <w:rPr>
          <w:color w:val="000000"/>
          <w:sz w:val="24"/>
          <w:szCs w:val="24"/>
        </w:rPr>
        <w:t xml:space="preserve">ll </w:t>
      </w:r>
      <w:r>
        <w:rPr>
          <w:color w:val="000000"/>
          <w:sz w:val="24"/>
          <w:szCs w:val="24"/>
        </w:rPr>
        <w:t>DSO</w:t>
      </w:r>
      <w:r w:rsidR="002E6460" w:rsidRPr="000705D9">
        <w:rPr>
          <w:color w:val="000000"/>
          <w:sz w:val="24"/>
          <w:szCs w:val="24"/>
        </w:rPr>
        <w:t xml:space="preserve"> issue an invoice to </w:t>
      </w:r>
      <w:r w:rsidR="00582CF9">
        <w:rPr>
          <w:color w:val="000000"/>
          <w:sz w:val="24"/>
          <w:szCs w:val="24"/>
        </w:rPr>
        <w:t>Member</w:t>
      </w:r>
      <w:r w:rsidR="00C02CBE">
        <w:rPr>
          <w:color w:val="000000"/>
          <w:sz w:val="24"/>
          <w:szCs w:val="24"/>
        </w:rPr>
        <w:t xml:space="preserve"> </w:t>
      </w:r>
      <w:r w:rsidR="002E6460" w:rsidRPr="000705D9">
        <w:rPr>
          <w:color w:val="000000"/>
          <w:sz w:val="24"/>
          <w:szCs w:val="24"/>
        </w:rPr>
        <w:t xml:space="preserve">for the energy exported to </w:t>
      </w:r>
      <w:r>
        <w:rPr>
          <w:color w:val="000000"/>
          <w:sz w:val="24"/>
          <w:szCs w:val="24"/>
        </w:rPr>
        <w:t>DSO</w:t>
      </w:r>
      <w:r w:rsidR="002E6460" w:rsidRPr="000705D9">
        <w:rPr>
          <w:color w:val="000000"/>
          <w:sz w:val="24"/>
          <w:szCs w:val="24"/>
        </w:rPr>
        <w:t xml:space="preserve"> by </w:t>
      </w:r>
      <w:r w:rsidR="00582CF9">
        <w:rPr>
          <w:color w:val="000000"/>
          <w:sz w:val="24"/>
          <w:szCs w:val="24"/>
        </w:rPr>
        <w:t>Member</w:t>
      </w:r>
      <w:r w:rsidR="00C02CBE">
        <w:rPr>
          <w:color w:val="000000"/>
          <w:sz w:val="24"/>
          <w:szCs w:val="24"/>
        </w:rPr>
        <w:t>’s</w:t>
      </w:r>
      <w:r w:rsidR="002E6460" w:rsidRPr="000705D9">
        <w:rPr>
          <w:color w:val="000000"/>
          <w:sz w:val="24"/>
          <w:szCs w:val="24"/>
        </w:rPr>
        <w:t xml:space="preserve"> Distributed Energy System.</w:t>
      </w:r>
    </w:p>
    <w:p w14:paraId="449B055B" w14:textId="6E395A54" w:rsidR="002E6460" w:rsidRPr="00606124" w:rsidRDefault="002E6460" w:rsidP="00606124">
      <w:pPr>
        <w:spacing w:before="240" w:after="120"/>
        <w:rPr>
          <w:b/>
          <w:bCs/>
          <w:color w:val="000000"/>
          <w:sz w:val="24"/>
          <w:szCs w:val="24"/>
        </w:rPr>
      </w:pPr>
      <w:r w:rsidRPr="00606124">
        <w:rPr>
          <w:b/>
          <w:bCs/>
          <w:color w:val="000000"/>
          <w:sz w:val="24"/>
          <w:szCs w:val="24"/>
        </w:rPr>
        <w:t>TERMS AND CONDITIONS</w:t>
      </w:r>
    </w:p>
    <w:p w14:paraId="030EFC63" w14:textId="1D0EDB71"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bookmarkStart w:id="1" w:name="_Hlk197980154"/>
      <w:r w:rsidRPr="006B7E65">
        <w:rPr>
          <w:b/>
          <w:bCs/>
          <w:color w:val="000000"/>
          <w:kern w:val="2"/>
          <w:sz w:val="24"/>
          <w:szCs w:val="24"/>
          <w14:ligatures w14:val="standardContextual"/>
        </w:rPr>
        <w:t>Metering</w:t>
      </w:r>
      <w:r w:rsidRPr="006B7E65">
        <w:rPr>
          <w:color w:val="000000"/>
          <w:kern w:val="2"/>
          <w:sz w:val="24"/>
          <w:szCs w:val="24"/>
          <w14:ligatures w14:val="standardContextual"/>
        </w:rPr>
        <w:t xml:space="preserve">. DSO shall supply, own, and maintain at its expense all necessary meters and associated equipment utilized for billing, but may charge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for the cost of any additional metering necessary to accommodate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’s generation unit. </w:t>
      </w:r>
      <w:proofErr w:type="gramStart"/>
      <w:r w:rsidR="00582CF9">
        <w:rPr>
          <w:color w:val="000000"/>
          <w:kern w:val="2"/>
          <w:sz w:val="24"/>
          <w:szCs w:val="24"/>
          <w14:ligatures w14:val="standardContextual"/>
        </w:rPr>
        <w:t>Member</w:t>
      </w:r>
      <w:proofErr w:type="gramEnd"/>
      <w:r w:rsidRPr="006B7E65">
        <w:rPr>
          <w:color w:val="000000"/>
          <w:kern w:val="2"/>
          <w:sz w:val="24"/>
          <w:szCs w:val="24"/>
          <w14:ligatures w14:val="standardContextual"/>
        </w:rPr>
        <w:t xml:space="preserve"> shall supply, at no expense to DSO, a suitable location for meters and associated equipment. Such equipment </w:t>
      </w:r>
      <w:proofErr w:type="gramStart"/>
      <w:r w:rsidRPr="006B7E65">
        <w:rPr>
          <w:color w:val="000000"/>
          <w:kern w:val="2"/>
          <w:sz w:val="24"/>
          <w:szCs w:val="24"/>
          <w14:ligatures w14:val="standardContextual"/>
        </w:rPr>
        <w:t>shall</w:t>
      </w:r>
      <w:proofErr w:type="gramEnd"/>
      <w:r w:rsidRPr="006B7E65">
        <w:rPr>
          <w:color w:val="000000"/>
          <w:kern w:val="2"/>
          <w:sz w:val="24"/>
          <w:szCs w:val="24"/>
          <w14:ligatures w14:val="standardContextual"/>
        </w:rPr>
        <w:t xml:space="preserve"> always be accessible to utility personnel.</w:t>
      </w:r>
    </w:p>
    <w:p w14:paraId="70F50B3F" w14:textId="57652EE8"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Export Limit</w:t>
      </w:r>
      <w:r w:rsidRPr="006B7E65">
        <w:rPr>
          <w:color w:val="000000"/>
          <w:kern w:val="2"/>
          <w:sz w:val="24"/>
          <w:szCs w:val="24"/>
          <w14:ligatures w14:val="standardContextual"/>
        </w:rPr>
        <w:t xml:space="preserve">. DSO shall have the right to require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at certain times and as electric operating conditions warrant, to limit the production of electric energy from the generation unit to an amount no greater than the load at </w:t>
      </w:r>
      <w:r w:rsidR="00582CF9">
        <w:rPr>
          <w:color w:val="000000"/>
          <w:kern w:val="2"/>
          <w:sz w:val="24"/>
          <w:szCs w:val="24"/>
          <w14:ligatures w14:val="standardContextual"/>
        </w:rPr>
        <w:t>Member</w:t>
      </w:r>
      <w:r w:rsidRPr="006B7E65">
        <w:rPr>
          <w:color w:val="000000"/>
          <w:kern w:val="2"/>
          <w:sz w:val="24"/>
          <w:szCs w:val="24"/>
          <w14:ligatures w14:val="standardContextual"/>
        </w:rPr>
        <w:t>’s facility of which the generation unit is a part.</w:t>
      </w:r>
    </w:p>
    <w:p w14:paraId="03BD7351" w14:textId="5335128C"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Protective Equipment</w:t>
      </w:r>
      <w:r w:rsidRPr="006B7E65">
        <w:rPr>
          <w:color w:val="000000"/>
          <w:kern w:val="2"/>
          <w:sz w:val="24"/>
          <w:szCs w:val="24"/>
          <w14:ligatures w14:val="standardContextual"/>
        </w:rPr>
        <w:t xml:space="preserve">.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shall furnish, install, operate, and maintain in good order and repair without cost to DSO such relays, locks and seals, breakers, automatic synchronizers, disconnecting devices, and other control and protective devices as shall be designated by DSO as being required as suitable for the operation of the generation unit in parallel with DSO’s system.</w:t>
      </w:r>
    </w:p>
    <w:p w14:paraId="15FDA58C" w14:textId="59F4552E"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lastRenderedPageBreak/>
        <w:t>Manual Disconnect</w:t>
      </w:r>
      <w:r w:rsidRPr="006B7E65">
        <w:rPr>
          <w:color w:val="000000"/>
          <w:kern w:val="2"/>
          <w:sz w:val="24"/>
          <w:szCs w:val="24"/>
          <w14:ligatures w14:val="standardContextual"/>
        </w:rPr>
        <w:t xml:space="preserve">. </w:t>
      </w:r>
      <w:proofErr w:type="gramStart"/>
      <w:r w:rsidR="00582CF9">
        <w:rPr>
          <w:color w:val="000000"/>
          <w:kern w:val="2"/>
          <w:sz w:val="24"/>
          <w:szCs w:val="24"/>
          <w14:ligatures w14:val="standardContextual"/>
        </w:rPr>
        <w:t>Member</w:t>
      </w:r>
      <w:proofErr w:type="gramEnd"/>
      <w:r w:rsidRPr="006B7E65">
        <w:rPr>
          <w:color w:val="000000"/>
          <w:kern w:val="2"/>
          <w:sz w:val="24"/>
          <w:szCs w:val="24"/>
          <w14:ligatures w14:val="standardContextual"/>
        </w:rPr>
        <w:t xml:space="preserve"> shall install and maintain a visible, manual disconnect switch. This manual switch must have the capability to be locked out by DSO personnel to isolate DSO’s facilities in the event of an electrical outage on DSO’s transmission and distribution facilities serving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This isolating device shall also serve as a means of isolation for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’s equipment during any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maintenance activities, routine outages, or emergencies.</w:t>
      </w:r>
    </w:p>
    <w:p w14:paraId="1252AC41" w14:textId="3915CEFF" w:rsidR="009D2EF2" w:rsidRDefault="006B7E65" w:rsidP="009D2EF2">
      <w:pPr>
        <w:widowControl/>
        <w:autoSpaceDE/>
        <w:autoSpaceDN/>
        <w:adjustRightInd/>
        <w:spacing w:after="120"/>
        <w:ind w:left="360"/>
        <w:rPr>
          <w:color w:val="000000"/>
          <w:kern w:val="2"/>
          <w:sz w:val="24"/>
          <w:szCs w:val="24"/>
          <w14:ligatures w14:val="standardContextual"/>
        </w:rPr>
      </w:pPr>
      <w:r w:rsidRPr="006B7E65">
        <w:rPr>
          <w:color w:val="000000"/>
          <w:kern w:val="2"/>
          <w:sz w:val="24"/>
          <w:szCs w:val="24"/>
          <w14:ligatures w14:val="standardContextual"/>
        </w:rPr>
        <w:t xml:space="preserve">DSO shall give notice to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before a manual switch is locked or an isolating device used, if possible; and otherwise shall give notice as soon as practicable after locking or isolating </w:t>
      </w:r>
      <w:r w:rsidR="00582CF9">
        <w:rPr>
          <w:color w:val="000000"/>
          <w:kern w:val="2"/>
          <w:sz w:val="24"/>
          <w:szCs w:val="24"/>
          <w14:ligatures w14:val="standardContextual"/>
        </w:rPr>
        <w:t>Member</w:t>
      </w:r>
      <w:r w:rsidRPr="006B7E65">
        <w:rPr>
          <w:color w:val="000000"/>
          <w:kern w:val="2"/>
          <w:sz w:val="24"/>
          <w:szCs w:val="24"/>
          <w14:ligatures w14:val="standardContextual"/>
        </w:rPr>
        <w:t>’s facilities.</w:t>
      </w:r>
    </w:p>
    <w:p w14:paraId="4ED57C80" w14:textId="64DC3F9E" w:rsidR="009D2EF2" w:rsidRPr="004C0DB8" w:rsidRDefault="009D2EF2" w:rsidP="004C0DB8">
      <w:pPr>
        <w:pStyle w:val="ListParagraph"/>
        <w:widowControl/>
        <w:numPr>
          <w:ilvl w:val="0"/>
          <w:numId w:val="4"/>
        </w:numPr>
        <w:autoSpaceDE/>
        <w:autoSpaceDN/>
        <w:adjustRightInd/>
        <w:spacing w:after="120"/>
        <w:ind w:left="360"/>
        <w:rPr>
          <w:color w:val="000000"/>
          <w:kern w:val="2"/>
          <w:sz w:val="24"/>
          <w:szCs w:val="24"/>
          <w14:ligatures w14:val="standardContextual"/>
        </w:rPr>
      </w:pPr>
      <w:r>
        <w:rPr>
          <w:color w:val="000000"/>
          <w:kern w:val="2"/>
          <w:sz w:val="24"/>
          <w:szCs w:val="24"/>
          <w14:ligatures w14:val="standardContextual"/>
        </w:rPr>
        <w:t xml:space="preserve"> </w:t>
      </w:r>
      <w:r w:rsidR="008F3332">
        <w:rPr>
          <w:b/>
          <w:bCs/>
          <w:color w:val="000000"/>
          <w:kern w:val="2"/>
          <w:sz w:val="24"/>
          <w:szCs w:val="24"/>
          <w14:ligatures w14:val="standardContextual"/>
        </w:rPr>
        <w:t xml:space="preserve">Production Meter.  </w:t>
      </w:r>
      <w:r w:rsidR="008F3332">
        <w:rPr>
          <w:color w:val="000000"/>
          <w:kern w:val="2"/>
          <w:sz w:val="24"/>
          <w:szCs w:val="24"/>
          <w14:ligatures w14:val="standardContextual"/>
        </w:rPr>
        <w:t>The Member shall be responsible for providing, installing, and maintaining a second meter can at the solar installation site for the purpose of accommodating a production meter.  The Member shall also be responsible for reimbursing DSO for all costs associated with providing and installing the production meter.</w:t>
      </w:r>
    </w:p>
    <w:p w14:paraId="19F04318" w14:textId="74E89D4B"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Disconnect by DSO</w:t>
      </w:r>
      <w:r w:rsidRPr="006B7E65">
        <w:rPr>
          <w:color w:val="000000"/>
          <w:kern w:val="2"/>
          <w:sz w:val="24"/>
          <w:szCs w:val="24"/>
          <w14:ligatures w14:val="standardContextual"/>
        </w:rPr>
        <w:t xml:space="preserve">. To protect DSO’s utility scale solar generation units providing electricity to all DSO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s from being tripped off due to low native load on certain lines for certain substations, DSO may need to disconnect (automatically or manually)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’s generation unit, which would switch </w:t>
      </w:r>
      <w:r w:rsidR="00582CF9">
        <w:rPr>
          <w:color w:val="000000"/>
          <w:kern w:val="2"/>
          <w:sz w:val="24"/>
          <w:szCs w:val="24"/>
          <w14:ligatures w14:val="standardContextual"/>
        </w:rPr>
        <w:t>Member</w:t>
      </w:r>
      <w:r w:rsidRPr="006B7E65">
        <w:rPr>
          <w:color w:val="000000"/>
          <w:kern w:val="2"/>
          <w:sz w:val="24"/>
          <w:szCs w:val="24"/>
          <w14:ligatures w14:val="standardContextual"/>
        </w:rPr>
        <w:t>’s power source solely to power provided by DSO over DSO’s distribution system.</w:t>
      </w:r>
    </w:p>
    <w:p w14:paraId="314ABDCC" w14:textId="3D1DCD22" w:rsidR="006B7E65" w:rsidRPr="006B7E65" w:rsidRDefault="00C41BEA" w:rsidP="00773F9D">
      <w:pPr>
        <w:widowControl/>
        <w:autoSpaceDE/>
        <w:autoSpaceDN/>
        <w:adjustRightInd/>
        <w:spacing w:after="120"/>
        <w:ind w:left="360"/>
        <w:rPr>
          <w:color w:val="000000"/>
          <w:kern w:val="2"/>
          <w:sz w:val="24"/>
          <w:szCs w:val="24"/>
          <w14:ligatures w14:val="standardContextual"/>
        </w:rPr>
      </w:pPr>
      <w:r w:rsidRPr="004C0DB8">
        <w:rPr>
          <w:color w:val="000000"/>
          <w:kern w:val="2"/>
          <w:sz w:val="24"/>
          <w:szCs w:val="24"/>
          <w14:ligatures w14:val="standardContextual"/>
        </w:rPr>
        <w:t>Aside from an addendum to this rider or a separate PG Rider,</w:t>
      </w:r>
      <w:r>
        <w:rPr>
          <w:color w:val="000000"/>
          <w:kern w:val="2"/>
          <w:sz w:val="24"/>
          <w:szCs w:val="24"/>
          <w14:ligatures w14:val="standardContextual"/>
        </w:rPr>
        <w:t xml:space="preserve"> </w:t>
      </w:r>
      <w:r w:rsidR="006B7E65" w:rsidRPr="006B7E65">
        <w:rPr>
          <w:color w:val="000000"/>
          <w:kern w:val="2"/>
          <w:sz w:val="24"/>
          <w:szCs w:val="24"/>
          <w14:ligatures w14:val="standardContextual"/>
        </w:rPr>
        <w:t xml:space="preserve">DSO shall give notice to </w:t>
      </w:r>
      <w:r w:rsidR="00582CF9">
        <w:rPr>
          <w:color w:val="000000"/>
          <w:kern w:val="2"/>
          <w:sz w:val="24"/>
          <w:szCs w:val="24"/>
          <w14:ligatures w14:val="standardContextual"/>
        </w:rPr>
        <w:t>Member</w:t>
      </w:r>
      <w:r w:rsidR="006B7E65" w:rsidRPr="006B7E65">
        <w:rPr>
          <w:color w:val="000000"/>
          <w:kern w:val="2"/>
          <w:sz w:val="24"/>
          <w:szCs w:val="24"/>
          <w14:ligatures w14:val="standardContextual"/>
        </w:rPr>
        <w:t xml:space="preserve"> before </w:t>
      </w:r>
      <w:r w:rsidR="00582CF9">
        <w:rPr>
          <w:color w:val="000000"/>
          <w:kern w:val="2"/>
          <w:sz w:val="24"/>
          <w:szCs w:val="24"/>
          <w14:ligatures w14:val="standardContextual"/>
        </w:rPr>
        <w:t>Member</w:t>
      </w:r>
      <w:r w:rsidR="006B7E65" w:rsidRPr="006B7E65">
        <w:rPr>
          <w:color w:val="000000"/>
          <w:kern w:val="2"/>
          <w:sz w:val="24"/>
          <w:szCs w:val="24"/>
          <w14:ligatures w14:val="standardContextual"/>
        </w:rPr>
        <w:t xml:space="preserve">’s generation unit is disconnected, if possible; and otherwise shall give notice as soon as practicable after disconnecting </w:t>
      </w:r>
      <w:r w:rsidR="00582CF9">
        <w:rPr>
          <w:color w:val="000000"/>
          <w:kern w:val="2"/>
          <w:sz w:val="24"/>
          <w:szCs w:val="24"/>
          <w14:ligatures w14:val="standardContextual"/>
        </w:rPr>
        <w:t>Member</w:t>
      </w:r>
      <w:r w:rsidR="006B7E65" w:rsidRPr="006B7E65">
        <w:rPr>
          <w:color w:val="000000"/>
          <w:kern w:val="2"/>
          <w:sz w:val="24"/>
          <w:szCs w:val="24"/>
          <w14:ligatures w14:val="standardContextual"/>
        </w:rPr>
        <w:t>’s generation unit.</w:t>
      </w:r>
    </w:p>
    <w:p w14:paraId="1B5FF8EE" w14:textId="5C7EBF74"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System Upgrades</w:t>
      </w:r>
      <w:r w:rsidRPr="006B7E65">
        <w:rPr>
          <w:color w:val="000000"/>
          <w:kern w:val="2"/>
          <w:sz w:val="24"/>
          <w:szCs w:val="24"/>
          <w14:ligatures w14:val="standardContextual"/>
        </w:rPr>
        <w:t xml:space="preserve">. </w:t>
      </w:r>
      <w:proofErr w:type="gramStart"/>
      <w:r w:rsidR="00582CF9">
        <w:rPr>
          <w:color w:val="000000"/>
          <w:kern w:val="2"/>
          <w:sz w:val="24"/>
          <w:szCs w:val="24"/>
          <w14:ligatures w14:val="standardContextual"/>
        </w:rPr>
        <w:t>Member</w:t>
      </w:r>
      <w:proofErr w:type="gramEnd"/>
      <w:r w:rsidRPr="006B7E65">
        <w:rPr>
          <w:color w:val="000000"/>
          <w:kern w:val="2"/>
          <w:sz w:val="24"/>
          <w:szCs w:val="24"/>
          <w14:ligatures w14:val="standardContextual"/>
        </w:rPr>
        <w:t xml:space="preserve"> may be required to reimburse DSO for any equipment, facilities, protective equipment, or upgrades necessary to accommodate the installation by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of a generation unit in parallel with DSO’s system.</w:t>
      </w:r>
    </w:p>
    <w:p w14:paraId="4BDD7051" w14:textId="0B6C269F"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Initial Energizing</w:t>
      </w:r>
      <w:r w:rsidRPr="006B7E65">
        <w:rPr>
          <w:color w:val="000000"/>
          <w:kern w:val="2"/>
          <w:sz w:val="24"/>
          <w:szCs w:val="24"/>
          <w14:ligatures w14:val="standardContextual"/>
        </w:rPr>
        <w:t xml:space="preserve">. </w:t>
      </w:r>
      <w:proofErr w:type="gramStart"/>
      <w:r w:rsidR="00582CF9">
        <w:rPr>
          <w:color w:val="000000"/>
          <w:kern w:val="2"/>
          <w:sz w:val="24"/>
          <w:szCs w:val="24"/>
          <w14:ligatures w14:val="standardContextual"/>
        </w:rPr>
        <w:t>Member</w:t>
      </w:r>
      <w:proofErr w:type="gramEnd"/>
      <w:r w:rsidRPr="006B7E65">
        <w:rPr>
          <w:color w:val="000000"/>
          <w:kern w:val="2"/>
          <w:sz w:val="24"/>
          <w:szCs w:val="24"/>
          <w14:ligatures w14:val="standardContextual"/>
        </w:rPr>
        <w:t xml:space="preserve"> shall notify DSO prior to the initial energizing and </w:t>
      </w:r>
      <w:r w:rsidR="00227972" w:rsidRPr="006B7E65">
        <w:rPr>
          <w:color w:val="000000"/>
          <w:kern w:val="2"/>
          <w:sz w:val="24"/>
          <w:szCs w:val="24"/>
          <w14:ligatures w14:val="standardContextual"/>
        </w:rPr>
        <w:t>startup</w:t>
      </w:r>
      <w:r w:rsidRPr="006B7E65">
        <w:rPr>
          <w:color w:val="000000"/>
          <w:kern w:val="2"/>
          <w:sz w:val="24"/>
          <w:szCs w:val="24"/>
          <w14:ligatures w14:val="standardContextual"/>
        </w:rPr>
        <w:t xml:space="preserve"> testing of </w:t>
      </w:r>
      <w:r w:rsidR="00582CF9">
        <w:rPr>
          <w:color w:val="000000"/>
          <w:kern w:val="2"/>
          <w:sz w:val="24"/>
          <w:szCs w:val="24"/>
          <w14:ligatures w14:val="standardContextual"/>
        </w:rPr>
        <w:t>Member</w:t>
      </w:r>
      <w:r w:rsidRPr="006B7E65">
        <w:rPr>
          <w:color w:val="000000"/>
          <w:kern w:val="2"/>
          <w:sz w:val="24"/>
          <w:szCs w:val="24"/>
          <w14:ligatures w14:val="standardContextual"/>
        </w:rPr>
        <w:t>’s generation unit, and DSO shall have the right to have a representative present at said test (witness test) to measure or verify settings, operational condition, or other requirements or system aspects.</w:t>
      </w:r>
    </w:p>
    <w:p w14:paraId="092AB390" w14:textId="749FEF77"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Power Quality</w:t>
      </w:r>
      <w:r w:rsidRPr="006B7E65">
        <w:rPr>
          <w:color w:val="000000"/>
          <w:kern w:val="2"/>
          <w:sz w:val="24"/>
          <w:szCs w:val="24"/>
          <w14:ligatures w14:val="standardContextual"/>
        </w:rPr>
        <w:t xml:space="preserve">. If harmonics, voltage fluctuations, or other disruptive problems on DSO’s system are directly attributable to the operation of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’s generation unit, then such problem(s) shall be corrected immediately at </w:t>
      </w:r>
      <w:r w:rsidR="00582CF9">
        <w:rPr>
          <w:color w:val="000000"/>
          <w:kern w:val="2"/>
          <w:sz w:val="24"/>
          <w:szCs w:val="24"/>
          <w14:ligatures w14:val="standardContextual"/>
        </w:rPr>
        <w:t>Member</w:t>
      </w:r>
      <w:r w:rsidRPr="006B7E65">
        <w:rPr>
          <w:color w:val="000000"/>
          <w:kern w:val="2"/>
          <w:sz w:val="24"/>
          <w:szCs w:val="24"/>
          <w14:ligatures w14:val="standardContextual"/>
        </w:rPr>
        <w:t>’s expense.</w:t>
      </w:r>
    </w:p>
    <w:p w14:paraId="46375083" w14:textId="4521AE44"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Indemnification</w:t>
      </w:r>
      <w:r w:rsidRPr="006B7E65">
        <w:rPr>
          <w:color w:val="000000"/>
          <w:kern w:val="2"/>
          <w:sz w:val="24"/>
          <w:szCs w:val="24"/>
          <w14:ligatures w14:val="standardContextual"/>
        </w:rPr>
        <w:t xml:space="preserve">.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’s generation unit shall not damage DSO’s or equipment or present an undue hazard to DSO personnel. DSO shall not be liable, directly or indirectly, for permitting or continuing to allow an attachment of a generation unit or for the acts or omissions of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that causes loss or injury, including death, to any third party.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agrees to hold DSO harmless from injuries or property damage incurred by any person and arising out of the ownership, operation, maintenance, or use of </w:t>
      </w:r>
      <w:r w:rsidR="00582CF9">
        <w:rPr>
          <w:color w:val="000000"/>
          <w:kern w:val="2"/>
          <w:sz w:val="24"/>
          <w:szCs w:val="24"/>
          <w14:ligatures w14:val="standardContextual"/>
        </w:rPr>
        <w:t>Member</w:t>
      </w:r>
      <w:r w:rsidRPr="006B7E65">
        <w:rPr>
          <w:color w:val="000000"/>
          <w:kern w:val="2"/>
          <w:sz w:val="24"/>
          <w:szCs w:val="24"/>
          <w14:ligatures w14:val="standardContextual"/>
        </w:rPr>
        <w:t>’s generation unit and to indemnify DSO against all liability and expense related thereto.</w:t>
      </w:r>
    </w:p>
    <w:p w14:paraId="53188A14" w14:textId="53AD7422"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lastRenderedPageBreak/>
        <w:t>Interconnection Agreement</w:t>
      </w:r>
      <w:r w:rsidRPr="006B7E65">
        <w:rPr>
          <w:color w:val="000000"/>
          <w:kern w:val="2"/>
          <w:sz w:val="24"/>
          <w:szCs w:val="24"/>
          <w14:ligatures w14:val="standardContextual"/>
        </w:rPr>
        <w:t xml:space="preserve">. Prior to installing and interconnecting a generation unit, </w:t>
      </w:r>
      <w:r w:rsidR="00582CF9">
        <w:rPr>
          <w:color w:val="000000"/>
          <w:kern w:val="2"/>
          <w:sz w:val="24"/>
          <w:szCs w:val="24"/>
          <w14:ligatures w14:val="standardContextual"/>
        </w:rPr>
        <w:t>Member</w:t>
      </w:r>
      <w:r w:rsidRPr="006B7E65">
        <w:rPr>
          <w:color w:val="000000"/>
          <w:kern w:val="2"/>
          <w:sz w:val="24"/>
          <w:szCs w:val="24"/>
          <w14:ligatures w14:val="standardContextual"/>
        </w:rPr>
        <w:t xml:space="preserve"> shall enter into an interconnection agreement with DSO setting forth the conditions related to technical and safety aspects of parallel generation.</w:t>
      </w:r>
    </w:p>
    <w:p w14:paraId="6F760EF5" w14:textId="32520F82" w:rsidR="006B7E65" w:rsidRP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Rules &amp; R</w:t>
      </w:r>
      <w:r w:rsidR="004C0DB8">
        <w:rPr>
          <w:b/>
          <w:bCs/>
          <w:color w:val="000000"/>
          <w:kern w:val="2"/>
          <w:sz w:val="24"/>
          <w:szCs w:val="24"/>
          <w14:ligatures w14:val="standardContextual"/>
        </w:rPr>
        <w:t>e</w:t>
      </w:r>
      <w:r w:rsidRPr="006B7E65">
        <w:rPr>
          <w:b/>
          <w:bCs/>
          <w:color w:val="000000"/>
          <w:kern w:val="2"/>
          <w:sz w:val="24"/>
          <w:szCs w:val="24"/>
          <w14:ligatures w14:val="standardContextual"/>
        </w:rPr>
        <w:t>gulations</w:t>
      </w:r>
      <w:r w:rsidRPr="006B7E65">
        <w:rPr>
          <w:color w:val="000000"/>
          <w:kern w:val="2"/>
          <w:sz w:val="24"/>
          <w:szCs w:val="24"/>
          <w14:ligatures w14:val="standardContextual"/>
        </w:rPr>
        <w:t xml:space="preserve">. Service under this </w:t>
      </w:r>
      <w:r w:rsidR="00773F9D">
        <w:rPr>
          <w:color w:val="000000"/>
          <w:kern w:val="2"/>
          <w:sz w:val="24"/>
          <w:szCs w:val="24"/>
          <w14:ligatures w14:val="standardContextual"/>
        </w:rPr>
        <w:t>PG</w:t>
      </w:r>
      <w:r w:rsidRPr="006B7E65">
        <w:rPr>
          <w:color w:val="000000"/>
          <w:kern w:val="2"/>
          <w:sz w:val="24"/>
          <w:szCs w:val="24"/>
          <w14:ligatures w14:val="standardContextual"/>
        </w:rPr>
        <w:t xml:space="preserve"> Rider is subject to DSO’s Rules and Regulations in place at the time the interconnection agreement is entered into and any subsequent modifications to the Rules and Regulations, as may be applicable.</w:t>
      </w:r>
    </w:p>
    <w:p w14:paraId="1F28CA36" w14:textId="6BBD406A" w:rsidR="006B7E65" w:rsidRDefault="006B7E65" w:rsidP="00773F9D">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Insurance</w:t>
      </w:r>
      <w:r w:rsidRPr="006B7E65">
        <w:rPr>
          <w:color w:val="000000"/>
          <w:kern w:val="2"/>
          <w:sz w:val="24"/>
          <w:szCs w:val="24"/>
          <w14:ligatures w14:val="standardContextual"/>
        </w:rPr>
        <w:t xml:space="preserve">. </w:t>
      </w:r>
      <w:proofErr w:type="gramStart"/>
      <w:r w:rsidR="00582CF9">
        <w:rPr>
          <w:color w:val="000000"/>
          <w:kern w:val="2"/>
          <w:sz w:val="24"/>
          <w:szCs w:val="24"/>
          <w14:ligatures w14:val="standardContextual"/>
        </w:rPr>
        <w:t>Member</w:t>
      </w:r>
      <w:proofErr w:type="gramEnd"/>
      <w:r w:rsidRPr="006B7E65">
        <w:rPr>
          <w:color w:val="000000"/>
          <w:kern w:val="2"/>
          <w:sz w:val="24"/>
          <w:szCs w:val="24"/>
          <w14:ligatures w14:val="standardContextual"/>
        </w:rPr>
        <w:t xml:space="preserve"> shall, at their own expense, maintain in force general liability insurance without any exclusion for liabilities related to the interconnection. The amount of such insurance shall be sufficient to insure against all reasonably foreseeable direct liabilities given the size and nature of the generation unit being interconnected, the interconnection itself, and the characteristics of the generation unit to which the interconnection is made.</w:t>
      </w:r>
    </w:p>
    <w:p w14:paraId="61F7F728" w14:textId="77777777" w:rsidR="00D506F9" w:rsidRPr="00D506F9" w:rsidRDefault="00D506F9" w:rsidP="00D506F9">
      <w:pPr>
        <w:widowControl/>
        <w:autoSpaceDE/>
        <w:autoSpaceDN/>
        <w:adjustRightInd/>
        <w:spacing w:after="120" w:line="248" w:lineRule="auto"/>
        <w:ind w:left="360"/>
        <w:rPr>
          <w:color w:val="000000"/>
          <w:kern w:val="2"/>
          <w:sz w:val="24"/>
          <w:szCs w:val="24"/>
          <w14:ligatures w14:val="standardContextual"/>
        </w:rPr>
      </w:pPr>
      <w:r w:rsidRPr="00D506F9">
        <w:rPr>
          <w:color w:val="000000"/>
          <w:kern w:val="2"/>
          <w:sz w:val="24"/>
          <w:szCs w:val="24"/>
          <w14:ligatures w14:val="standardContextual"/>
        </w:rPr>
        <w:t>For a generation unit having a maximum nameplate generating capacity of 10 kW or less, Member whose generation unit meets the standards specified in (e) in Member definition above shall not be required to install additional controls, perform or pay for additional tests or distribution equipment, or purchase additional liability insurance other than such general liability insurance.</w:t>
      </w:r>
    </w:p>
    <w:p w14:paraId="1C432DA0" w14:textId="03239448" w:rsidR="00D506F9" w:rsidRPr="006B7E65" w:rsidRDefault="00D506F9" w:rsidP="00D506F9">
      <w:pPr>
        <w:widowControl/>
        <w:autoSpaceDE/>
        <w:autoSpaceDN/>
        <w:adjustRightInd/>
        <w:spacing w:after="120" w:line="248" w:lineRule="auto"/>
        <w:ind w:left="360"/>
        <w:rPr>
          <w:color w:val="000000"/>
          <w:kern w:val="2"/>
          <w:sz w:val="24"/>
          <w:szCs w:val="24"/>
          <w14:ligatures w14:val="standardContextual"/>
        </w:rPr>
      </w:pPr>
      <w:r w:rsidRPr="00D506F9">
        <w:rPr>
          <w:color w:val="000000"/>
          <w:kern w:val="2"/>
          <w:sz w:val="24"/>
          <w:szCs w:val="24"/>
          <w14:ligatures w14:val="standardContextual"/>
        </w:rPr>
        <w:t>For a generation unit having a maximum nameplate generating capacity greater than 10 kW, Member whose generation unit meets the standards specified in (e) in Member definition above may be required to install additional controls, perform or pay for additional tests or distribution equipment, or purchase additional liability insurance other than such general liability insurance.</w:t>
      </w:r>
    </w:p>
    <w:p w14:paraId="4CE90D37" w14:textId="08FD255A" w:rsidR="00582CF9" w:rsidRPr="006B7E65" w:rsidRDefault="00582CF9" w:rsidP="00582CF9">
      <w:pPr>
        <w:widowControl/>
        <w:numPr>
          <w:ilvl w:val="0"/>
          <w:numId w:val="4"/>
        </w:numPr>
        <w:autoSpaceDE/>
        <w:autoSpaceDN/>
        <w:adjustRightInd/>
        <w:spacing w:after="120" w:line="248" w:lineRule="auto"/>
        <w:ind w:left="360"/>
        <w:rPr>
          <w:color w:val="000000"/>
          <w:kern w:val="2"/>
          <w:sz w:val="24"/>
          <w:szCs w:val="24"/>
          <w14:ligatures w14:val="standardContextual"/>
        </w:rPr>
      </w:pPr>
      <w:r w:rsidRPr="006B7E65">
        <w:rPr>
          <w:b/>
          <w:bCs/>
          <w:color w:val="000000"/>
          <w:kern w:val="2"/>
          <w:sz w:val="24"/>
          <w:szCs w:val="24"/>
          <w14:ligatures w14:val="standardContextual"/>
        </w:rPr>
        <w:t>Application for Interconnection</w:t>
      </w:r>
      <w:r w:rsidRPr="006B7E65">
        <w:rPr>
          <w:color w:val="000000"/>
          <w:kern w:val="2"/>
          <w:sz w:val="24"/>
          <w:szCs w:val="24"/>
          <w14:ligatures w14:val="standardContextual"/>
        </w:rPr>
        <w:t xml:space="preserve">. Applications by </w:t>
      </w:r>
      <w:r>
        <w:rPr>
          <w:color w:val="000000"/>
          <w:kern w:val="2"/>
          <w:sz w:val="24"/>
          <w:szCs w:val="24"/>
          <w14:ligatures w14:val="standardContextual"/>
        </w:rPr>
        <w:t>Member</w:t>
      </w:r>
      <w:r w:rsidRPr="006B7E65">
        <w:rPr>
          <w:color w:val="000000"/>
          <w:kern w:val="2"/>
          <w:sz w:val="24"/>
          <w:szCs w:val="24"/>
          <w14:ligatures w14:val="standardContextual"/>
        </w:rPr>
        <w:t xml:space="preserve"> for interconnection of the generation unit to the distribution system shall be accompanied by the plan for </w:t>
      </w:r>
      <w:r>
        <w:rPr>
          <w:color w:val="000000"/>
          <w:kern w:val="2"/>
          <w:sz w:val="24"/>
          <w:szCs w:val="24"/>
          <w14:ligatures w14:val="standardContextual"/>
        </w:rPr>
        <w:t>Member</w:t>
      </w:r>
      <w:r w:rsidRPr="006B7E65">
        <w:rPr>
          <w:color w:val="000000"/>
          <w:kern w:val="2"/>
          <w:sz w:val="24"/>
          <w:szCs w:val="24"/>
          <w14:ligatures w14:val="standardContextual"/>
        </w:rPr>
        <w:t>’s generation unit, including, but not limited to, a wiring diagram and specifications for the generation unit showing the configuration of all equipment, current and potential circuits, and protection and control schemes. Any diagrams or drawings shall use industry standard symbols.</w:t>
      </w:r>
    </w:p>
    <w:p w14:paraId="35C20E64" w14:textId="77777777" w:rsidR="00582CF9" w:rsidRPr="00582CF9" w:rsidRDefault="00582CF9" w:rsidP="00582CF9">
      <w:pPr>
        <w:widowControl/>
        <w:autoSpaceDE/>
        <w:autoSpaceDN/>
        <w:adjustRightInd/>
        <w:spacing w:after="120"/>
        <w:ind w:left="360"/>
        <w:rPr>
          <w:color w:val="000000"/>
          <w:kern w:val="2"/>
          <w:sz w:val="24"/>
          <w:szCs w:val="24"/>
          <w14:ligatures w14:val="standardContextual"/>
        </w:rPr>
      </w:pPr>
      <w:r w:rsidRPr="00582CF9">
        <w:rPr>
          <w:color w:val="000000"/>
          <w:kern w:val="2"/>
          <w:sz w:val="24"/>
          <w:szCs w:val="24"/>
          <w14:ligatures w14:val="standardContextual"/>
        </w:rPr>
        <w:t>If the maximum AC output capacity of the generation unit exceeds 50 kW, then a one-line diagram must be signed and stamped by a licensed professional engineer.</w:t>
      </w:r>
    </w:p>
    <w:p w14:paraId="349B4C82" w14:textId="77777777" w:rsidR="00D506F9" w:rsidRDefault="00D506F9" w:rsidP="00D506F9">
      <w:pPr>
        <w:spacing w:after="120"/>
        <w:ind w:left="360"/>
        <w:rPr>
          <w:sz w:val="24"/>
          <w:szCs w:val="24"/>
        </w:rPr>
      </w:pPr>
      <w:r w:rsidRPr="00767D2E">
        <w:rPr>
          <w:sz w:val="24"/>
          <w:szCs w:val="24"/>
        </w:rPr>
        <w:t xml:space="preserve">Applications shall be reviewed and responded to by DSO </w:t>
      </w:r>
      <w:r w:rsidRPr="00913555">
        <w:rPr>
          <w:sz w:val="24"/>
          <w:szCs w:val="24"/>
        </w:rPr>
        <w:t xml:space="preserve">within 30 days </w:t>
      </w:r>
      <w:proofErr w:type="gramStart"/>
      <w:r w:rsidRPr="00913555">
        <w:rPr>
          <w:sz w:val="24"/>
          <w:szCs w:val="24"/>
        </w:rPr>
        <w:t>after</w:t>
      </w:r>
      <w:proofErr w:type="gramEnd"/>
      <w:r w:rsidRPr="00913555">
        <w:rPr>
          <w:sz w:val="24"/>
          <w:szCs w:val="24"/>
        </w:rPr>
        <w:t xml:space="preserve"> receipt for systems of </w:t>
      </w:r>
      <w:r>
        <w:rPr>
          <w:sz w:val="24"/>
          <w:szCs w:val="24"/>
        </w:rPr>
        <w:t>10</w:t>
      </w:r>
      <w:r w:rsidRPr="00913555">
        <w:rPr>
          <w:sz w:val="24"/>
          <w:szCs w:val="24"/>
        </w:rPr>
        <w:t xml:space="preserve"> kW or less and within 90 days </w:t>
      </w:r>
      <w:proofErr w:type="gramStart"/>
      <w:r w:rsidRPr="00913555">
        <w:rPr>
          <w:sz w:val="24"/>
          <w:szCs w:val="24"/>
        </w:rPr>
        <w:t>after</w:t>
      </w:r>
      <w:proofErr w:type="gramEnd"/>
      <w:r w:rsidRPr="00913555">
        <w:rPr>
          <w:sz w:val="24"/>
          <w:szCs w:val="24"/>
        </w:rPr>
        <w:t xml:space="preserve"> receipt for all other systems.</w:t>
      </w:r>
    </w:p>
    <w:p w14:paraId="5F35392F" w14:textId="77777777" w:rsidR="00D506F9" w:rsidRDefault="00582CF9" w:rsidP="00582CF9">
      <w:pPr>
        <w:widowControl/>
        <w:autoSpaceDE/>
        <w:autoSpaceDN/>
        <w:adjustRightInd/>
        <w:spacing w:after="120"/>
        <w:ind w:left="360"/>
        <w:rPr>
          <w:color w:val="000000"/>
          <w:kern w:val="2"/>
          <w:sz w:val="24"/>
          <w:szCs w:val="24"/>
          <w14:ligatures w14:val="standardContextual"/>
        </w:rPr>
        <w:sectPr w:rsidR="00D506F9" w:rsidSect="00C82D2D">
          <w:headerReference w:type="default" r:id="rId8"/>
          <w:pgSz w:w="12240" w:h="15840"/>
          <w:pgMar w:top="1440" w:right="1440" w:bottom="1440" w:left="1440" w:header="720" w:footer="720" w:gutter="0"/>
          <w:cols w:space="720"/>
          <w:docGrid w:linePitch="360"/>
        </w:sectPr>
      </w:pPr>
      <w:r w:rsidRPr="00582CF9">
        <w:rPr>
          <w:color w:val="000000"/>
          <w:kern w:val="2"/>
          <w:sz w:val="24"/>
          <w:szCs w:val="24"/>
          <w14:ligatures w14:val="standardContextual"/>
        </w:rPr>
        <w:t xml:space="preserve">Prior to the interconnection of the generation unit to DSO’s system, </w:t>
      </w:r>
      <w:r>
        <w:rPr>
          <w:color w:val="000000"/>
          <w:kern w:val="2"/>
          <w:sz w:val="24"/>
          <w:szCs w:val="24"/>
          <w14:ligatures w14:val="standardContextual"/>
        </w:rPr>
        <w:t>Member</w:t>
      </w:r>
      <w:r w:rsidRPr="00582CF9">
        <w:rPr>
          <w:color w:val="000000"/>
          <w:kern w:val="2"/>
          <w:sz w:val="24"/>
          <w:szCs w:val="24"/>
          <w14:ligatures w14:val="standardContextual"/>
        </w:rPr>
        <w:t xml:space="preserve"> shall furnish DSO a certification from a qualified professional electrician or engineer that the installation meets the requirements of (e) in </w:t>
      </w:r>
      <w:r>
        <w:rPr>
          <w:color w:val="000000"/>
          <w:kern w:val="2"/>
          <w:sz w:val="24"/>
          <w:szCs w:val="24"/>
          <w14:ligatures w14:val="standardContextual"/>
        </w:rPr>
        <w:t>Member</w:t>
      </w:r>
      <w:r w:rsidRPr="00582CF9">
        <w:rPr>
          <w:color w:val="000000"/>
          <w:kern w:val="2"/>
          <w:sz w:val="24"/>
          <w:szCs w:val="24"/>
          <w14:ligatures w14:val="standardContextual"/>
        </w:rPr>
        <w:t xml:space="preserve"> definition above. If the application for interconnection is approved by DSO and </w:t>
      </w:r>
      <w:r>
        <w:rPr>
          <w:color w:val="000000"/>
          <w:kern w:val="2"/>
          <w:sz w:val="24"/>
          <w:szCs w:val="24"/>
          <w14:ligatures w14:val="standardContextual"/>
        </w:rPr>
        <w:t>Member</w:t>
      </w:r>
      <w:r w:rsidRPr="00582CF9">
        <w:rPr>
          <w:color w:val="000000"/>
          <w:kern w:val="2"/>
          <w:sz w:val="24"/>
          <w:szCs w:val="24"/>
          <w14:ligatures w14:val="standardContextual"/>
        </w:rPr>
        <w:t xml:space="preserve"> does not complete the interconnection within one year after receipt of notice of the approval, then the approval shall expire, and </w:t>
      </w:r>
      <w:r>
        <w:rPr>
          <w:color w:val="000000"/>
          <w:kern w:val="2"/>
          <w:sz w:val="24"/>
          <w:szCs w:val="24"/>
          <w14:ligatures w14:val="standardContextual"/>
        </w:rPr>
        <w:t>Member</w:t>
      </w:r>
      <w:r w:rsidRPr="00582CF9">
        <w:rPr>
          <w:color w:val="000000"/>
          <w:kern w:val="2"/>
          <w:sz w:val="24"/>
          <w:szCs w:val="24"/>
          <w14:ligatures w14:val="standardContextual"/>
        </w:rPr>
        <w:t xml:space="preserve"> shall be responsible for filing a new application.</w:t>
      </w:r>
    </w:p>
    <w:p w14:paraId="050C1479" w14:textId="5FF04843" w:rsidR="00582CF9" w:rsidRPr="00582CF9" w:rsidRDefault="00582CF9" w:rsidP="00582CF9">
      <w:pPr>
        <w:widowControl/>
        <w:autoSpaceDE/>
        <w:autoSpaceDN/>
        <w:adjustRightInd/>
        <w:spacing w:after="120"/>
        <w:ind w:left="360"/>
        <w:rPr>
          <w:color w:val="000000"/>
          <w:kern w:val="2"/>
          <w:sz w:val="24"/>
          <w:szCs w:val="24"/>
          <w14:ligatures w14:val="standardContextual"/>
        </w:rPr>
      </w:pPr>
      <w:r w:rsidRPr="00582CF9">
        <w:rPr>
          <w:color w:val="000000"/>
          <w:kern w:val="2"/>
          <w:sz w:val="24"/>
          <w:szCs w:val="24"/>
          <w14:ligatures w14:val="standardContextual"/>
        </w:rPr>
        <w:lastRenderedPageBreak/>
        <w:t xml:space="preserve">Before an approved generation unit is modified or changed, </w:t>
      </w:r>
      <w:r>
        <w:rPr>
          <w:color w:val="000000"/>
          <w:kern w:val="2"/>
          <w:sz w:val="24"/>
          <w:szCs w:val="24"/>
          <w14:ligatures w14:val="standardContextual"/>
        </w:rPr>
        <w:t>Member</w:t>
      </w:r>
      <w:r w:rsidRPr="00582CF9">
        <w:rPr>
          <w:color w:val="000000"/>
          <w:kern w:val="2"/>
          <w:sz w:val="24"/>
          <w:szCs w:val="24"/>
          <w14:ligatures w14:val="standardContextual"/>
        </w:rPr>
        <w:t xml:space="preserve"> shall submit a new application under this section.</w:t>
      </w:r>
    </w:p>
    <w:p w14:paraId="763432E4" w14:textId="4B6B9718" w:rsidR="00582CF9" w:rsidRDefault="00582CF9" w:rsidP="00606124">
      <w:pPr>
        <w:widowControl/>
        <w:autoSpaceDE/>
        <w:autoSpaceDN/>
        <w:adjustRightInd/>
        <w:spacing w:after="120"/>
        <w:ind w:left="360"/>
        <w:rPr>
          <w:color w:val="000000"/>
          <w:kern w:val="2"/>
          <w:sz w:val="24"/>
          <w:szCs w:val="24"/>
          <w14:ligatures w14:val="standardContextual"/>
        </w:rPr>
      </w:pPr>
      <w:r w:rsidRPr="00582CF9">
        <w:rPr>
          <w:color w:val="000000"/>
          <w:kern w:val="2"/>
          <w:sz w:val="24"/>
          <w:szCs w:val="24"/>
          <w14:ligatures w14:val="standardContextual"/>
        </w:rPr>
        <w:t xml:space="preserve">Upon the change in ownership of a generation unit, the new </w:t>
      </w:r>
      <w:r>
        <w:rPr>
          <w:color w:val="000000"/>
          <w:kern w:val="2"/>
          <w:sz w:val="24"/>
          <w:szCs w:val="24"/>
          <w14:ligatures w14:val="standardContextual"/>
        </w:rPr>
        <w:t>Member</w:t>
      </w:r>
      <w:r w:rsidRPr="00582CF9">
        <w:rPr>
          <w:color w:val="000000"/>
          <w:kern w:val="2"/>
          <w:sz w:val="24"/>
          <w:szCs w:val="24"/>
          <w14:ligatures w14:val="standardContextual"/>
        </w:rPr>
        <w:t xml:space="preserve"> shall be responsible for filing a new application under this section.</w:t>
      </w:r>
    </w:p>
    <w:p w14:paraId="339602A7" w14:textId="31D68349" w:rsidR="006B7E65" w:rsidRPr="006B7E65" w:rsidRDefault="006B7E65" w:rsidP="00773F9D">
      <w:pPr>
        <w:widowControl/>
        <w:numPr>
          <w:ilvl w:val="0"/>
          <w:numId w:val="4"/>
        </w:numPr>
        <w:autoSpaceDE/>
        <w:autoSpaceDN/>
        <w:adjustRightInd/>
        <w:spacing w:after="240" w:line="247" w:lineRule="auto"/>
        <w:ind w:left="360"/>
        <w:rPr>
          <w:color w:val="000000"/>
          <w:kern w:val="2"/>
          <w:sz w:val="24"/>
          <w:szCs w:val="24"/>
          <w14:ligatures w14:val="standardContextual"/>
        </w:rPr>
      </w:pPr>
      <w:r w:rsidRPr="006B7E65">
        <w:rPr>
          <w:b/>
          <w:bCs/>
          <w:color w:val="000000"/>
          <w:kern w:val="2"/>
          <w:sz w:val="24"/>
          <w:szCs w:val="24"/>
          <w14:ligatures w14:val="standardContextual"/>
        </w:rPr>
        <w:t>Renewable Energy Credits or Attributes</w:t>
      </w:r>
      <w:r w:rsidRPr="006B7E65">
        <w:rPr>
          <w:color w:val="000000"/>
          <w:kern w:val="2"/>
          <w:sz w:val="24"/>
          <w:szCs w:val="24"/>
          <w14:ligatures w14:val="standardContextual"/>
        </w:rPr>
        <w:t xml:space="preserve">. Ownership of all renewable energy credits, greenhouse gas emission credits, and any other renewable energy attributes related to any electric energy produced by an eligible generation unit shall be retained by </w:t>
      </w:r>
      <w:r w:rsidR="00582CF9">
        <w:rPr>
          <w:color w:val="000000"/>
          <w:kern w:val="2"/>
          <w:sz w:val="24"/>
          <w:szCs w:val="24"/>
          <w14:ligatures w14:val="standardContextual"/>
        </w:rPr>
        <w:t>Member</w:t>
      </w:r>
      <w:r w:rsidRPr="006B7E65">
        <w:rPr>
          <w:color w:val="000000"/>
          <w:kern w:val="2"/>
          <w:sz w:val="24"/>
          <w:szCs w:val="24"/>
          <w14:ligatures w14:val="standardContextual"/>
        </w:rPr>
        <w:t>.</w:t>
      </w:r>
    </w:p>
    <w:p w14:paraId="4FC781B7" w14:textId="0B2E238B" w:rsidR="00BA6614" w:rsidRDefault="002E6460" w:rsidP="00773F9D">
      <w:pPr>
        <w:spacing w:after="120"/>
        <w:rPr>
          <w:color w:val="000000"/>
          <w:sz w:val="24"/>
          <w:szCs w:val="24"/>
        </w:rPr>
      </w:pPr>
      <w:r w:rsidRPr="000705D9">
        <w:rPr>
          <w:color w:val="000000"/>
          <w:sz w:val="24"/>
          <w:szCs w:val="24"/>
        </w:rPr>
        <w:t xml:space="preserve">Service under this </w:t>
      </w:r>
      <w:r w:rsidR="00773F9D">
        <w:rPr>
          <w:color w:val="000000"/>
          <w:sz w:val="24"/>
          <w:szCs w:val="24"/>
        </w:rPr>
        <w:t xml:space="preserve">PG </w:t>
      </w:r>
      <w:r w:rsidRPr="000705D9">
        <w:rPr>
          <w:color w:val="000000"/>
          <w:sz w:val="24"/>
          <w:szCs w:val="24"/>
        </w:rPr>
        <w:t xml:space="preserve">Rider is subject to and rendered pursuant to </w:t>
      </w:r>
      <w:r w:rsidR="00773F9D">
        <w:rPr>
          <w:color w:val="000000"/>
          <w:sz w:val="24"/>
          <w:szCs w:val="24"/>
        </w:rPr>
        <w:t>DSO</w:t>
      </w:r>
      <w:r w:rsidRPr="000705D9">
        <w:rPr>
          <w:color w:val="000000"/>
          <w:sz w:val="24"/>
          <w:szCs w:val="24"/>
        </w:rPr>
        <w:t xml:space="preserve">’s Small Generator Interconnection Procedures, the terms and conditions of the Interconnection Agreement between </w:t>
      </w:r>
      <w:r w:rsidR="00C41BEA">
        <w:rPr>
          <w:color w:val="000000"/>
          <w:sz w:val="24"/>
          <w:szCs w:val="24"/>
        </w:rPr>
        <w:t>DSO</w:t>
      </w:r>
      <w:r w:rsidRPr="000705D9">
        <w:rPr>
          <w:color w:val="000000"/>
          <w:sz w:val="24"/>
          <w:szCs w:val="24"/>
        </w:rPr>
        <w:t xml:space="preserve"> and </w:t>
      </w:r>
      <w:r w:rsidR="00582CF9">
        <w:rPr>
          <w:color w:val="000000"/>
          <w:sz w:val="24"/>
          <w:szCs w:val="24"/>
        </w:rPr>
        <w:t>Member</w:t>
      </w:r>
      <w:r w:rsidRPr="000705D9">
        <w:rPr>
          <w:color w:val="000000"/>
          <w:sz w:val="24"/>
          <w:szCs w:val="24"/>
        </w:rPr>
        <w:t xml:space="preserve">, </w:t>
      </w:r>
      <w:r w:rsidR="00773F9D">
        <w:rPr>
          <w:color w:val="000000"/>
          <w:sz w:val="24"/>
          <w:szCs w:val="24"/>
        </w:rPr>
        <w:t>DSO</w:t>
      </w:r>
      <w:r w:rsidRPr="000705D9">
        <w:rPr>
          <w:color w:val="000000"/>
          <w:sz w:val="24"/>
          <w:szCs w:val="24"/>
        </w:rPr>
        <w:t>’s Rules and Regulations, and K.S.A. 66-1,184 et seq.</w:t>
      </w:r>
      <w:bookmarkEnd w:id="1"/>
    </w:p>
    <w:sectPr w:rsidR="00BA6614" w:rsidSect="00C82D2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4EA3E" w14:textId="77777777" w:rsidR="00A321AD" w:rsidRDefault="00A321AD" w:rsidP="002A3607">
      <w:r>
        <w:separator/>
      </w:r>
    </w:p>
  </w:endnote>
  <w:endnote w:type="continuationSeparator" w:id="0">
    <w:p w14:paraId="13AF1138" w14:textId="77777777" w:rsidR="00A321AD" w:rsidRDefault="00A321AD" w:rsidP="002A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486868"/>
      <w:docPartObj>
        <w:docPartGallery w:val="Page Numbers (Bottom of Page)"/>
        <w:docPartUnique/>
      </w:docPartObj>
    </w:sdtPr>
    <w:sdtEndPr>
      <w:rPr>
        <w:noProof/>
      </w:rPr>
    </w:sdtEndPr>
    <w:sdtContent>
      <w:p w14:paraId="2562D92B" w14:textId="1267C31C" w:rsidR="00511D6E" w:rsidRPr="00511D6E" w:rsidRDefault="00511D6E" w:rsidP="00511D6E">
        <w:pPr>
          <w:pStyle w:val="Footer"/>
          <w:pBdr>
            <w:bottom w:val="single" w:sz="12" w:space="1" w:color="auto"/>
          </w:pBdr>
          <w:rPr>
            <w:rFonts w:eastAsia="Calibri"/>
            <w:sz w:val="16"/>
            <w:szCs w:val="16"/>
          </w:rPr>
        </w:pPr>
      </w:p>
      <w:p w14:paraId="04BEC979" w14:textId="38205418" w:rsidR="00511D6E" w:rsidRPr="00511D6E" w:rsidRDefault="00511D6E" w:rsidP="00511D6E">
        <w:pPr>
          <w:widowControl/>
          <w:tabs>
            <w:tab w:val="center" w:pos="4680"/>
          </w:tabs>
          <w:autoSpaceDE/>
          <w:autoSpaceDN/>
          <w:adjustRightInd/>
          <w:spacing w:before="240" w:line="276" w:lineRule="auto"/>
          <w:rPr>
            <w:rFonts w:eastAsia="Calibri"/>
            <w:sz w:val="24"/>
            <w:szCs w:val="24"/>
          </w:rPr>
        </w:pPr>
        <w:r w:rsidRPr="00511D6E">
          <w:rPr>
            <w:rFonts w:eastAsia="Calibri"/>
            <w:sz w:val="24"/>
            <w:szCs w:val="24"/>
          </w:rPr>
          <w:t>Attested:  __________________________________________</w:t>
        </w:r>
        <w:r w:rsidRPr="00511D6E">
          <w:rPr>
            <w:rFonts w:eastAsia="Calibri"/>
            <w:sz w:val="24"/>
            <w:szCs w:val="24"/>
          </w:rPr>
          <w:tab/>
        </w:r>
        <w:r w:rsidRPr="00511D6E">
          <w:rPr>
            <w:rFonts w:eastAsia="Calibri"/>
            <w:sz w:val="24"/>
            <w:szCs w:val="24"/>
          </w:rPr>
          <w:tab/>
          <w:t>Date:  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A7936" w14:textId="77777777" w:rsidR="00A321AD" w:rsidRDefault="00A321AD" w:rsidP="002A3607">
      <w:r>
        <w:separator/>
      </w:r>
    </w:p>
  </w:footnote>
  <w:footnote w:type="continuationSeparator" w:id="0">
    <w:p w14:paraId="54144B8E" w14:textId="77777777" w:rsidR="00A321AD" w:rsidRDefault="00A321AD" w:rsidP="002A3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0A0" w:firstRow="1" w:lastRow="0" w:firstColumn="1" w:lastColumn="0" w:noHBand="0" w:noVBand="0"/>
    </w:tblPr>
    <w:tblGrid>
      <w:gridCol w:w="3259"/>
      <w:gridCol w:w="1471"/>
      <w:gridCol w:w="1580"/>
      <w:gridCol w:w="3050"/>
    </w:tblGrid>
    <w:tr w:rsidR="00511D6E" w:rsidRPr="00511D6E" w14:paraId="40E1F900" w14:textId="77777777" w:rsidTr="005343BB">
      <w:trPr>
        <w:trHeight w:val="1260"/>
        <w:jc w:val="center"/>
      </w:trPr>
      <w:tc>
        <w:tcPr>
          <w:tcW w:w="4968" w:type="dxa"/>
          <w:gridSpan w:val="2"/>
          <w:tcBorders>
            <w:bottom w:val="single" w:sz="4" w:space="0" w:color="000000"/>
          </w:tcBorders>
          <w:vAlign w:val="center"/>
        </w:tcPr>
        <w:p w14:paraId="35D3D0F9" w14:textId="77777777" w:rsidR="00511D6E" w:rsidRPr="00511D6E" w:rsidRDefault="00511D6E" w:rsidP="00511D6E">
          <w:pPr>
            <w:widowControl/>
            <w:autoSpaceDE/>
            <w:autoSpaceDN/>
            <w:adjustRightInd/>
            <w:ind w:left="1394" w:right="1372" w:hanging="10"/>
            <w:jc w:val="right"/>
            <w:rPr>
              <w:b/>
              <w:color w:val="000000"/>
              <w:kern w:val="2"/>
              <w:sz w:val="40"/>
              <w:szCs w:val="22"/>
              <w14:ligatures w14:val="standardContextual"/>
            </w:rPr>
          </w:pPr>
          <w:r w:rsidRPr="00511D6E">
            <w:rPr>
              <w:noProof/>
              <w:color w:val="000000"/>
              <w:kern w:val="2"/>
              <w:szCs w:val="22"/>
              <w14:ligatures w14:val="standardContextual"/>
            </w:rPr>
            <w:drawing>
              <wp:anchor distT="0" distB="0" distL="114300" distR="114300" simplePos="0" relativeHeight="251659264" behindDoc="0" locked="0" layoutInCell="1" allowOverlap="1" wp14:anchorId="09082483" wp14:editId="186D5F2E">
                <wp:simplePos x="0" y="0"/>
                <wp:positionH relativeFrom="column">
                  <wp:posOffset>-51435</wp:posOffset>
                </wp:positionH>
                <wp:positionV relativeFrom="paragraph">
                  <wp:posOffset>-7620</wp:posOffset>
                </wp:positionV>
                <wp:extent cx="2367280" cy="741680"/>
                <wp:effectExtent l="0" t="0" r="0" b="1270"/>
                <wp:wrapNone/>
                <wp:docPr id="328042698" name="Picture 10"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23739" name="Picture 10" descr="A 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67280"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6E">
            <w:rPr>
              <w:b/>
              <w:color w:val="000000"/>
              <w:kern w:val="2"/>
              <w:sz w:val="40"/>
              <w:szCs w:val="22"/>
              <w14:ligatures w14:val="standardContextual"/>
            </w:rPr>
            <w:br/>
          </w:r>
        </w:p>
      </w:tc>
      <w:tc>
        <w:tcPr>
          <w:tcW w:w="4968" w:type="dxa"/>
          <w:gridSpan w:val="2"/>
          <w:tcBorders>
            <w:bottom w:val="single" w:sz="4" w:space="0" w:color="000000"/>
          </w:tcBorders>
          <w:vAlign w:val="center"/>
        </w:tcPr>
        <w:p w14:paraId="1A04B009" w14:textId="52177E0A" w:rsidR="00511D6E" w:rsidRPr="00511D6E" w:rsidRDefault="00511D6E" w:rsidP="00511D6E">
          <w:pPr>
            <w:widowControl/>
            <w:autoSpaceDE/>
            <w:autoSpaceDN/>
            <w:adjustRightInd/>
            <w:ind w:left="-8" w:hanging="10"/>
            <w:jc w:val="right"/>
            <w:rPr>
              <w:b/>
              <w:color w:val="000000"/>
              <w:kern w:val="2"/>
              <w:sz w:val="40"/>
              <w:szCs w:val="22"/>
              <w14:ligatures w14:val="standardContextual"/>
            </w:rPr>
          </w:pPr>
          <w:r>
            <w:rPr>
              <w:b/>
              <w:color w:val="000000"/>
              <w:kern w:val="2"/>
              <w:sz w:val="40"/>
              <w:szCs w:val="22"/>
              <w14:ligatures w14:val="standardContextual"/>
            </w:rPr>
            <w:t>Parallel Generation</w:t>
          </w:r>
          <w:r w:rsidRPr="00511D6E">
            <w:rPr>
              <w:b/>
              <w:color w:val="000000"/>
              <w:kern w:val="2"/>
              <w:sz w:val="40"/>
              <w:szCs w:val="22"/>
              <w14:ligatures w14:val="standardContextual"/>
            </w:rPr>
            <w:t xml:space="preserve"> Rider</w:t>
          </w:r>
        </w:p>
      </w:tc>
    </w:tr>
    <w:tr w:rsidR="00511D6E" w:rsidRPr="00511D6E" w14:paraId="197A6F2F" w14:textId="77777777" w:rsidTr="005343B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6"/>
        <w:jc w:val="center"/>
      </w:trPr>
      <w:tc>
        <w:tcPr>
          <w:tcW w:w="3348" w:type="dxa"/>
          <w:shd w:val="clear" w:color="auto" w:fill="F2F2F2"/>
          <w:vAlign w:val="center"/>
        </w:tcPr>
        <w:p w14:paraId="381A4387" w14:textId="3D8A776F" w:rsidR="00511D6E" w:rsidRPr="00511D6E" w:rsidRDefault="00511D6E" w:rsidP="00511D6E">
          <w:pPr>
            <w:widowControl/>
            <w:autoSpaceDE/>
            <w:autoSpaceDN/>
            <w:adjustRightInd/>
            <w:ind w:hanging="10"/>
            <w:jc w:val="center"/>
            <w:rPr>
              <w:color w:val="000000"/>
              <w:kern w:val="2"/>
              <w14:ligatures w14:val="standardContextual"/>
            </w:rPr>
          </w:pPr>
          <w:r w:rsidRPr="00511D6E">
            <w:rPr>
              <w:color w:val="000000"/>
              <w:kern w:val="2"/>
              <w14:ligatures w14:val="standardContextual"/>
            </w:rPr>
            <w:t>Last Revised: 9-2</w:t>
          </w:r>
          <w:r>
            <w:rPr>
              <w:color w:val="000000"/>
              <w:kern w:val="2"/>
              <w14:ligatures w14:val="standardContextual"/>
            </w:rPr>
            <w:t>8</w:t>
          </w:r>
          <w:r w:rsidRPr="00511D6E">
            <w:rPr>
              <w:color w:val="000000"/>
              <w:kern w:val="2"/>
              <w14:ligatures w14:val="standardContextual"/>
            </w:rPr>
            <w:t>-202</w:t>
          </w:r>
          <w:r>
            <w:rPr>
              <w:color w:val="000000"/>
              <w:kern w:val="2"/>
              <w14:ligatures w14:val="standardContextual"/>
            </w:rPr>
            <w:t>6</w:t>
          </w:r>
        </w:p>
      </w:tc>
      <w:tc>
        <w:tcPr>
          <w:tcW w:w="3330" w:type="dxa"/>
          <w:gridSpan w:val="2"/>
          <w:shd w:val="clear" w:color="auto" w:fill="F2F2F2"/>
          <w:vAlign w:val="center"/>
        </w:tcPr>
        <w:p w14:paraId="629D534E" w14:textId="44AC8168" w:rsidR="00511D6E" w:rsidRPr="00511D6E" w:rsidRDefault="00511D6E" w:rsidP="00511D6E">
          <w:pPr>
            <w:widowControl/>
            <w:autoSpaceDE/>
            <w:autoSpaceDN/>
            <w:adjustRightInd/>
            <w:ind w:left="8" w:hanging="10"/>
            <w:jc w:val="center"/>
            <w:rPr>
              <w:color w:val="000000"/>
              <w:kern w:val="2"/>
              <w14:ligatures w14:val="standardContextual"/>
            </w:rPr>
          </w:pPr>
          <w:r w:rsidRPr="00511D6E">
            <w:rPr>
              <w:color w:val="000000"/>
              <w:kern w:val="2"/>
              <w14:ligatures w14:val="standardContextual"/>
            </w:rPr>
            <w:t xml:space="preserve">Effective: </w:t>
          </w:r>
          <w:r w:rsidR="00264B3C">
            <w:rPr>
              <w:color w:val="000000"/>
              <w:kern w:val="2"/>
              <w14:ligatures w14:val="standardContextual"/>
            </w:rPr>
            <w:t>10-1</w:t>
          </w:r>
          <w:r w:rsidRPr="00511D6E">
            <w:rPr>
              <w:color w:val="000000"/>
              <w:kern w:val="2"/>
              <w14:ligatures w14:val="standardContextual"/>
            </w:rPr>
            <w:t>-202</w:t>
          </w:r>
          <w:r>
            <w:rPr>
              <w:color w:val="000000"/>
              <w:kern w:val="2"/>
              <w14:ligatures w14:val="standardContextual"/>
            </w:rPr>
            <w:t>6</w:t>
          </w:r>
        </w:p>
      </w:tc>
      <w:tc>
        <w:tcPr>
          <w:tcW w:w="3258" w:type="dxa"/>
          <w:shd w:val="clear" w:color="auto" w:fill="F2F2F2"/>
          <w:vAlign w:val="center"/>
        </w:tcPr>
        <w:p w14:paraId="4891B931" w14:textId="1FBD3381" w:rsidR="00511D6E" w:rsidRPr="00511D6E" w:rsidRDefault="00511D6E" w:rsidP="00511D6E">
          <w:pPr>
            <w:widowControl/>
            <w:autoSpaceDE/>
            <w:autoSpaceDN/>
            <w:adjustRightInd/>
            <w:ind w:hanging="10"/>
            <w:jc w:val="center"/>
            <w:rPr>
              <w:color w:val="000000"/>
              <w:kern w:val="2"/>
              <w14:ligatures w14:val="standardContextual"/>
            </w:rPr>
          </w:pPr>
          <w:r w:rsidRPr="00511D6E">
            <w:rPr>
              <w:color w:val="000000"/>
              <w:kern w:val="2"/>
              <w14:ligatures w14:val="standardContextual"/>
            </w:rPr>
            <w:t xml:space="preserve">Page: </w:t>
          </w:r>
          <w:r w:rsidRPr="00511D6E">
            <w:rPr>
              <w:color w:val="000000"/>
              <w:kern w:val="2"/>
              <w14:ligatures w14:val="standardContextual"/>
            </w:rPr>
            <w:fldChar w:fldCharType="begin"/>
          </w:r>
          <w:r w:rsidRPr="00511D6E">
            <w:rPr>
              <w:color w:val="000000"/>
              <w:kern w:val="2"/>
              <w14:ligatures w14:val="standardContextual"/>
            </w:rPr>
            <w:instrText xml:space="preserve"> PAGE   \* MERGEFORMAT </w:instrText>
          </w:r>
          <w:r w:rsidRPr="00511D6E">
            <w:rPr>
              <w:color w:val="000000"/>
              <w:kern w:val="2"/>
              <w14:ligatures w14:val="standardContextual"/>
            </w:rPr>
            <w:fldChar w:fldCharType="separate"/>
          </w:r>
          <w:r w:rsidRPr="00511D6E">
            <w:rPr>
              <w:color w:val="000000"/>
              <w:kern w:val="2"/>
              <w14:ligatures w14:val="standardContextual"/>
            </w:rPr>
            <w:t>2</w:t>
          </w:r>
          <w:r w:rsidRPr="00511D6E">
            <w:rPr>
              <w:color w:val="000000"/>
              <w:kern w:val="2"/>
              <w14:ligatures w14:val="standardContextual"/>
            </w:rPr>
            <w:fldChar w:fldCharType="end"/>
          </w:r>
          <w:r w:rsidRPr="00511D6E">
            <w:rPr>
              <w:color w:val="000000"/>
              <w:kern w:val="2"/>
              <w14:ligatures w14:val="standardContextual"/>
            </w:rPr>
            <w:t xml:space="preserve"> of </w:t>
          </w:r>
          <w:r>
            <w:rPr>
              <w:color w:val="000000"/>
              <w:kern w:val="2"/>
              <w14:ligatures w14:val="standardContextual"/>
            </w:rPr>
            <w:t>7</w:t>
          </w:r>
        </w:p>
      </w:tc>
    </w:tr>
  </w:tbl>
  <w:p w14:paraId="645E2B33" w14:textId="0F4A15F6" w:rsidR="002A3607" w:rsidRPr="00511D6E" w:rsidRDefault="002A3607" w:rsidP="00511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63BE3"/>
    <w:multiLevelType w:val="hybridMultilevel"/>
    <w:tmpl w:val="41104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A5E5D"/>
    <w:multiLevelType w:val="hybridMultilevel"/>
    <w:tmpl w:val="FB06B296"/>
    <w:lvl w:ilvl="0" w:tplc="C4E65F22">
      <w:start w:val="1"/>
      <w:numFmt w:val="lowerLetter"/>
      <w:lvlText w:val="(%1)"/>
      <w:lvlJc w:val="left"/>
      <w:pPr>
        <w:ind w:left="2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7636E2">
      <w:start w:val="1"/>
      <w:numFmt w:val="lowerLetter"/>
      <w:lvlText w:val="%2"/>
      <w:lvlJc w:val="left"/>
      <w:pPr>
        <w:ind w:left="29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8A6EA4">
      <w:start w:val="1"/>
      <w:numFmt w:val="lowerRoman"/>
      <w:lvlText w:val="%3"/>
      <w:lvlJc w:val="left"/>
      <w:pPr>
        <w:ind w:left="37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8A6EEAC">
      <w:start w:val="1"/>
      <w:numFmt w:val="decimal"/>
      <w:lvlText w:val="%4"/>
      <w:lvlJc w:val="left"/>
      <w:pPr>
        <w:ind w:left="44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F269A60">
      <w:start w:val="1"/>
      <w:numFmt w:val="lowerLetter"/>
      <w:lvlText w:val="%5"/>
      <w:lvlJc w:val="left"/>
      <w:pPr>
        <w:ind w:left="5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8667AA">
      <w:start w:val="1"/>
      <w:numFmt w:val="lowerRoman"/>
      <w:lvlText w:val="%6"/>
      <w:lvlJc w:val="left"/>
      <w:pPr>
        <w:ind w:left="58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766344E">
      <w:start w:val="1"/>
      <w:numFmt w:val="decimal"/>
      <w:lvlText w:val="%7"/>
      <w:lvlJc w:val="left"/>
      <w:pPr>
        <w:ind w:left="65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62CB0A">
      <w:start w:val="1"/>
      <w:numFmt w:val="lowerLetter"/>
      <w:lvlText w:val="%8"/>
      <w:lvlJc w:val="left"/>
      <w:pPr>
        <w:ind w:left="73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4E9360">
      <w:start w:val="1"/>
      <w:numFmt w:val="lowerRoman"/>
      <w:lvlText w:val="%9"/>
      <w:lvlJc w:val="left"/>
      <w:pPr>
        <w:ind w:left="80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9E11116"/>
    <w:multiLevelType w:val="hybridMultilevel"/>
    <w:tmpl w:val="71CE75CC"/>
    <w:lvl w:ilvl="0" w:tplc="8360A0CC">
      <w:start w:val="1"/>
      <w:numFmt w:val="decimal"/>
      <w:lvlText w:val="%1."/>
      <w:lvlJc w:val="left"/>
      <w:pPr>
        <w:ind w:left="21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A42A3EA">
      <w:start w:val="1"/>
      <w:numFmt w:val="lowerLetter"/>
      <w:lvlText w:val="%2"/>
      <w:lvlJc w:val="left"/>
      <w:pPr>
        <w:ind w:left="28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268B5A">
      <w:start w:val="1"/>
      <w:numFmt w:val="lowerRoman"/>
      <w:lvlText w:val="%3"/>
      <w:lvlJc w:val="left"/>
      <w:pPr>
        <w:ind w:left="35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3C4C202">
      <w:start w:val="1"/>
      <w:numFmt w:val="decimal"/>
      <w:lvlText w:val="%4"/>
      <w:lvlJc w:val="left"/>
      <w:pPr>
        <w:ind w:left="42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78939C">
      <w:start w:val="1"/>
      <w:numFmt w:val="lowerLetter"/>
      <w:lvlText w:val="%5"/>
      <w:lvlJc w:val="left"/>
      <w:pPr>
        <w:ind w:left="49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E68AD3A">
      <w:start w:val="1"/>
      <w:numFmt w:val="lowerRoman"/>
      <w:lvlText w:val="%6"/>
      <w:lvlJc w:val="left"/>
      <w:pPr>
        <w:ind w:left="57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B7A42C2">
      <w:start w:val="1"/>
      <w:numFmt w:val="decimal"/>
      <w:lvlText w:val="%7"/>
      <w:lvlJc w:val="left"/>
      <w:pPr>
        <w:ind w:left="64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D8CA502">
      <w:start w:val="1"/>
      <w:numFmt w:val="lowerLetter"/>
      <w:lvlText w:val="%8"/>
      <w:lvlJc w:val="left"/>
      <w:pPr>
        <w:ind w:left="71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C6C728">
      <w:start w:val="1"/>
      <w:numFmt w:val="lowerRoman"/>
      <w:lvlText w:val="%9"/>
      <w:lvlJc w:val="left"/>
      <w:pPr>
        <w:ind w:left="78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7F0C3147"/>
    <w:multiLevelType w:val="hybridMultilevel"/>
    <w:tmpl w:val="8C3EC95A"/>
    <w:lvl w:ilvl="0" w:tplc="1EC84208">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20338761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244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7125948">
    <w:abstractNumId w:val="1"/>
  </w:num>
  <w:num w:numId="4" w16cid:durableId="776830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60"/>
    <w:rsid w:val="000022A3"/>
    <w:rsid w:val="0000558D"/>
    <w:rsid w:val="0001396E"/>
    <w:rsid w:val="000176C1"/>
    <w:rsid w:val="00037FBC"/>
    <w:rsid w:val="00043BB4"/>
    <w:rsid w:val="000705D9"/>
    <w:rsid w:val="0007079A"/>
    <w:rsid w:val="0007303A"/>
    <w:rsid w:val="00092579"/>
    <w:rsid w:val="000A7467"/>
    <w:rsid w:val="000D3F35"/>
    <w:rsid w:val="000D7217"/>
    <w:rsid w:val="000F36B0"/>
    <w:rsid w:val="001062EA"/>
    <w:rsid w:val="0011348F"/>
    <w:rsid w:val="00120095"/>
    <w:rsid w:val="00137A68"/>
    <w:rsid w:val="00137DB7"/>
    <w:rsid w:val="00150A9D"/>
    <w:rsid w:val="00150C72"/>
    <w:rsid w:val="001D298A"/>
    <w:rsid w:val="00214475"/>
    <w:rsid w:val="00227612"/>
    <w:rsid w:val="00227972"/>
    <w:rsid w:val="0024563F"/>
    <w:rsid w:val="00264B3C"/>
    <w:rsid w:val="00267CF2"/>
    <w:rsid w:val="002726B9"/>
    <w:rsid w:val="002729BD"/>
    <w:rsid w:val="00275F23"/>
    <w:rsid w:val="0027682B"/>
    <w:rsid w:val="002A3607"/>
    <w:rsid w:val="002E6460"/>
    <w:rsid w:val="002F5717"/>
    <w:rsid w:val="00320055"/>
    <w:rsid w:val="00361B5F"/>
    <w:rsid w:val="003A3F56"/>
    <w:rsid w:val="003B46AE"/>
    <w:rsid w:val="003C0FCD"/>
    <w:rsid w:val="003E0FFD"/>
    <w:rsid w:val="0041083B"/>
    <w:rsid w:val="0041770D"/>
    <w:rsid w:val="0042474D"/>
    <w:rsid w:val="00454653"/>
    <w:rsid w:val="00472360"/>
    <w:rsid w:val="004917B8"/>
    <w:rsid w:val="004C0DB8"/>
    <w:rsid w:val="004D0C77"/>
    <w:rsid w:val="004D0E6C"/>
    <w:rsid w:val="004D6AF5"/>
    <w:rsid w:val="004F4AE2"/>
    <w:rsid w:val="00510926"/>
    <w:rsid w:val="00511D6E"/>
    <w:rsid w:val="0057792F"/>
    <w:rsid w:val="00582CF9"/>
    <w:rsid w:val="005D49FF"/>
    <w:rsid w:val="005E5BE1"/>
    <w:rsid w:val="005E601E"/>
    <w:rsid w:val="00606124"/>
    <w:rsid w:val="006150B8"/>
    <w:rsid w:val="00622CF9"/>
    <w:rsid w:val="006A6491"/>
    <w:rsid w:val="006B141B"/>
    <w:rsid w:val="006B7E65"/>
    <w:rsid w:val="006C5726"/>
    <w:rsid w:val="006E6E88"/>
    <w:rsid w:val="006F350D"/>
    <w:rsid w:val="006F4D3E"/>
    <w:rsid w:val="00707841"/>
    <w:rsid w:val="0071140C"/>
    <w:rsid w:val="007154FA"/>
    <w:rsid w:val="007356C2"/>
    <w:rsid w:val="00762FC4"/>
    <w:rsid w:val="00773F9D"/>
    <w:rsid w:val="00775E6B"/>
    <w:rsid w:val="00777A53"/>
    <w:rsid w:val="00784CFC"/>
    <w:rsid w:val="007B30E5"/>
    <w:rsid w:val="007C0344"/>
    <w:rsid w:val="007D5A91"/>
    <w:rsid w:val="007D6893"/>
    <w:rsid w:val="007F648E"/>
    <w:rsid w:val="00802E7A"/>
    <w:rsid w:val="00807598"/>
    <w:rsid w:val="008314FC"/>
    <w:rsid w:val="008358E9"/>
    <w:rsid w:val="00841BD7"/>
    <w:rsid w:val="00890F60"/>
    <w:rsid w:val="008C3ED4"/>
    <w:rsid w:val="008C52BD"/>
    <w:rsid w:val="008D6752"/>
    <w:rsid w:val="008D727E"/>
    <w:rsid w:val="008F3332"/>
    <w:rsid w:val="008F4FF5"/>
    <w:rsid w:val="00926489"/>
    <w:rsid w:val="0092779C"/>
    <w:rsid w:val="00953733"/>
    <w:rsid w:val="0098662F"/>
    <w:rsid w:val="009B1E75"/>
    <w:rsid w:val="009C589D"/>
    <w:rsid w:val="009C7540"/>
    <w:rsid w:val="009D2EF2"/>
    <w:rsid w:val="00A321AD"/>
    <w:rsid w:val="00A60604"/>
    <w:rsid w:val="00AA6FAA"/>
    <w:rsid w:val="00AD04D5"/>
    <w:rsid w:val="00AF404B"/>
    <w:rsid w:val="00B2292A"/>
    <w:rsid w:val="00B37FEA"/>
    <w:rsid w:val="00B52FE6"/>
    <w:rsid w:val="00B73115"/>
    <w:rsid w:val="00BA6614"/>
    <w:rsid w:val="00BC1727"/>
    <w:rsid w:val="00BC67C5"/>
    <w:rsid w:val="00BC7F63"/>
    <w:rsid w:val="00BD46DF"/>
    <w:rsid w:val="00BE1EF1"/>
    <w:rsid w:val="00C02CBE"/>
    <w:rsid w:val="00C16BBE"/>
    <w:rsid w:val="00C41BEA"/>
    <w:rsid w:val="00C747F8"/>
    <w:rsid w:val="00C81A8D"/>
    <w:rsid w:val="00C82D2D"/>
    <w:rsid w:val="00CB3ABC"/>
    <w:rsid w:val="00D05A61"/>
    <w:rsid w:val="00D430D8"/>
    <w:rsid w:val="00D506F9"/>
    <w:rsid w:val="00D60551"/>
    <w:rsid w:val="00D83BCF"/>
    <w:rsid w:val="00DE76BD"/>
    <w:rsid w:val="00E05214"/>
    <w:rsid w:val="00E1739E"/>
    <w:rsid w:val="00E42B32"/>
    <w:rsid w:val="00E578FA"/>
    <w:rsid w:val="00E97C64"/>
    <w:rsid w:val="00EB1ABF"/>
    <w:rsid w:val="00ED0B9B"/>
    <w:rsid w:val="00ED2813"/>
    <w:rsid w:val="00EF617F"/>
    <w:rsid w:val="00F5489B"/>
    <w:rsid w:val="00F55C34"/>
    <w:rsid w:val="00F573BE"/>
    <w:rsid w:val="00F656E5"/>
    <w:rsid w:val="00FA3379"/>
    <w:rsid w:val="00FA39B9"/>
    <w:rsid w:val="00FC014A"/>
    <w:rsid w:val="00FC1BB1"/>
    <w:rsid w:val="00FC5716"/>
    <w:rsid w:val="00FE60F5"/>
    <w:rsid w:val="00FF1BCA"/>
    <w:rsid w:val="00FF40ED"/>
    <w:rsid w:val="00FF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2B9D5"/>
  <w15:chartTrackingRefBased/>
  <w15:docId w15:val="{68F09CA7-BCC7-4E8B-9410-20ADFE77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460"/>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2E6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E6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6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6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6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64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4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4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4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E6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6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6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6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6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460"/>
    <w:rPr>
      <w:rFonts w:eastAsiaTheme="majorEastAsia" w:cstheme="majorBidi"/>
      <w:color w:val="272727" w:themeColor="text1" w:themeTint="D8"/>
    </w:rPr>
  </w:style>
  <w:style w:type="paragraph" w:styleId="Title">
    <w:name w:val="Title"/>
    <w:basedOn w:val="Normal"/>
    <w:next w:val="Normal"/>
    <w:link w:val="TitleChar"/>
    <w:uiPriority w:val="10"/>
    <w:qFormat/>
    <w:rsid w:val="002E64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460"/>
    <w:pPr>
      <w:spacing w:before="160"/>
      <w:jc w:val="center"/>
    </w:pPr>
    <w:rPr>
      <w:i/>
      <w:iCs/>
      <w:color w:val="404040" w:themeColor="text1" w:themeTint="BF"/>
    </w:rPr>
  </w:style>
  <w:style w:type="character" w:customStyle="1" w:styleId="QuoteChar">
    <w:name w:val="Quote Char"/>
    <w:basedOn w:val="DefaultParagraphFont"/>
    <w:link w:val="Quote"/>
    <w:uiPriority w:val="29"/>
    <w:rsid w:val="002E6460"/>
    <w:rPr>
      <w:i/>
      <w:iCs/>
      <w:color w:val="404040" w:themeColor="text1" w:themeTint="BF"/>
    </w:rPr>
  </w:style>
  <w:style w:type="paragraph" w:styleId="ListParagraph">
    <w:name w:val="List Paragraph"/>
    <w:basedOn w:val="Normal"/>
    <w:uiPriority w:val="34"/>
    <w:qFormat/>
    <w:rsid w:val="002E6460"/>
    <w:pPr>
      <w:ind w:left="720"/>
      <w:contextualSpacing/>
    </w:pPr>
  </w:style>
  <w:style w:type="character" w:styleId="IntenseEmphasis">
    <w:name w:val="Intense Emphasis"/>
    <w:basedOn w:val="DefaultParagraphFont"/>
    <w:uiPriority w:val="21"/>
    <w:qFormat/>
    <w:rsid w:val="002E6460"/>
    <w:rPr>
      <w:i/>
      <w:iCs/>
      <w:color w:val="2F5496" w:themeColor="accent1" w:themeShade="BF"/>
    </w:rPr>
  </w:style>
  <w:style w:type="paragraph" w:styleId="IntenseQuote">
    <w:name w:val="Intense Quote"/>
    <w:basedOn w:val="Normal"/>
    <w:next w:val="Normal"/>
    <w:link w:val="IntenseQuoteChar"/>
    <w:uiPriority w:val="30"/>
    <w:qFormat/>
    <w:rsid w:val="002E6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6460"/>
    <w:rPr>
      <w:i/>
      <w:iCs/>
      <w:color w:val="2F5496" w:themeColor="accent1" w:themeShade="BF"/>
    </w:rPr>
  </w:style>
  <w:style w:type="character" w:styleId="IntenseReference">
    <w:name w:val="Intense Reference"/>
    <w:basedOn w:val="DefaultParagraphFont"/>
    <w:uiPriority w:val="32"/>
    <w:qFormat/>
    <w:rsid w:val="002E6460"/>
    <w:rPr>
      <w:b/>
      <w:bCs/>
      <w:smallCaps/>
      <w:color w:val="2F5496" w:themeColor="accent1" w:themeShade="BF"/>
      <w:spacing w:val="5"/>
    </w:rPr>
  </w:style>
  <w:style w:type="paragraph" w:styleId="Header">
    <w:name w:val="header"/>
    <w:basedOn w:val="Normal"/>
    <w:link w:val="HeaderChar"/>
    <w:unhideWhenUsed/>
    <w:rsid w:val="002E6460"/>
    <w:pPr>
      <w:tabs>
        <w:tab w:val="center" w:pos="4320"/>
        <w:tab w:val="right" w:pos="8640"/>
      </w:tabs>
    </w:pPr>
  </w:style>
  <w:style w:type="character" w:customStyle="1" w:styleId="HeaderChar">
    <w:name w:val="Header Char"/>
    <w:basedOn w:val="DefaultParagraphFont"/>
    <w:link w:val="Header"/>
    <w:rsid w:val="002E6460"/>
    <w:rPr>
      <w:rFonts w:ascii="Times New Roman" w:eastAsia="Times New Roman" w:hAnsi="Times New Roman" w:cs="Times New Roman"/>
      <w:kern w:val="0"/>
      <w:sz w:val="20"/>
      <w:szCs w:val="20"/>
      <w14:ligatures w14:val="none"/>
    </w:rPr>
  </w:style>
  <w:style w:type="paragraph" w:styleId="Revision">
    <w:name w:val="Revision"/>
    <w:hidden/>
    <w:uiPriority w:val="99"/>
    <w:semiHidden/>
    <w:rsid w:val="006150B8"/>
    <w:pPr>
      <w:spacing w:after="0" w:line="240" w:lineRule="auto"/>
    </w:pPr>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sid w:val="00807598"/>
    <w:rPr>
      <w:sz w:val="16"/>
      <w:szCs w:val="16"/>
    </w:rPr>
  </w:style>
  <w:style w:type="paragraph" w:styleId="CommentText">
    <w:name w:val="annotation text"/>
    <w:basedOn w:val="Normal"/>
    <w:link w:val="CommentTextChar"/>
    <w:uiPriority w:val="99"/>
    <w:unhideWhenUsed/>
    <w:rsid w:val="00807598"/>
  </w:style>
  <w:style w:type="character" w:customStyle="1" w:styleId="CommentTextChar">
    <w:name w:val="Comment Text Char"/>
    <w:basedOn w:val="DefaultParagraphFont"/>
    <w:link w:val="CommentText"/>
    <w:uiPriority w:val="99"/>
    <w:rsid w:val="0080759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07598"/>
    <w:rPr>
      <w:b/>
      <w:bCs/>
    </w:rPr>
  </w:style>
  <w:style w:type="character" w:customStyle="1" w:styleId="CommentSubjectChar">
    <w:name w:val="Comment Subject Char"/>
    <w:basedOn w:val="CommentTextChar"/>
    <w:link w:val="CommentSubject"/>
    <w:uiPriority w:val="99"/>
    <w:semiHidden/>
    <w:rsid w:val="00807598"/>
    <w:rPr>
      <w:rFonts w:ascii="Times New Roman" w:eastAsia="Times New Roman" w:hAnsi="Times New Roman" w:cs="Times New Roman"/>
      <w:b/>
      <w:bCs/>
      <w:kern w:val="0"/>
      <w:sz w:val="20"/>
      <w:szCs w:val="20"/>
      <w14:ligatures w14:val="none"/>
    </w:rPr>
  </w:style>
  <w:style w:type="paragraph" w:styleId="Footer">
    <w:name w:val="footer"/>
    <w:basedOn w:val="Normal"/>
    <w:link w:val="FooterChar"/>
    <w:uiPriority w:val="99"/>
    <w:unhideWhenUsed/>
    <w:rsid w:val="002A3607"/>
    <w:pPr>
      <w:tabs>
        <w:tab w:val="center" w:pos="4680"/>
        <w:tab w:val="right" w:pos="9360"/>
      </w:tabs>
    </w:pPr>
  </w:style>
  <w:style w:type="character" w:customStyle="1" w:styleId="FooterChar">
    <w:name w:val="Footer Char"/>
    <w:basedOn w:val="DefaultParagraphFont"/>
    <w:link w:val="Footer"/>
    <w:uiPriority w:val="99"/>
    <w:rsid w:val="002A3607"/>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19165">
      <w:bodyDiv w:val="1"/>
      <w:marLeft w:val="0"/>
      <w:marRight w:val="0"/>
      <w:marTop w:val="0"/>
      <w:marBottom w:val="0"/>
      <w:divBdr>
        <w:top w:val="none" w:sz="0" w:space="0" w:color="auto"/>
        <w:left w:val="none" w:sz="0" w:space="0" w:color="auto"/>
        <w:bottom w:val="none" w:sz="0" w:space="0" w:color="auto"/>
        <w:right w:val="none" w:sz="0" w:space="0" w:color="auto"/>
      </w:divBdr>
    </w:div>
    <w:div w:id="603458223">
      <w:bodyDiv w:val="1"/>
      <w:marLeft w:val="0"/>
      <w:marRight w:val="0"/>
      <w:marTop w:val="0"/>
      <w:marBottom w:val="0"/>
      <w:divBdr>
        <w:top w:val="none" w:sz="0" w:space="0" w:color="auto"/>
        <w:left w:val="none" w:sz="0" w:space="0" w:color="auto"/>
        <w:bottom w:val="none" w:sz="0" w:space="0" w:color="auto"/>
        <w:right w:val="none" w:sz="0" w:space="0" w:color="auto"/>
      </w:divBdr>
    </w:div>
    <w:div w:id="1045720609">
      <w:bodyDiv w:val="1"/>
      <w:marLeft w:val="0"/>
      <w:marRight w:val="0"/>
      <w:marTop w:val="0"/>
      <w:marBottom w:val="0"/>
      <w:divBdr>
        <w:top w:val="none" w:sz="0" w:space="0" w:color="auto"/>
        <w:left w:val="none" w:sz="0" w:space="0" w:color="auto"/>
        <w:bottom w:val="none" w:sz="0" w:space="0" w:color="auto"/>
        <w:right w:val="none" w:sz="0" w:space="0" w:color="auto"/>
      </w:divBdr>
    </w:div>
    <w:div w:id="1074668376">
      <w:bodyDiv w:val="1"/>
      <w:marLeft w:val="0"/>
      <w:marRight w:val="0"/>
      <w:marTop w:val="0"/>
      <w:marBottom w:val="0"/>
      <w:divBdr>
        <w:top w:val="none" w:sz="0" w:space="0" w:color="auto"/>
        <w:left w:val="none" w:sz="0" w:space="0" w:color="auto"/>
        <w:bottom w:val="none" w:sz="0" w:space="0" w:color="auto"/>
        <w:right w:val="none" w:sz="0" w:space="0" w:color="auto"/>
      </w:divBdr>
    </w:div>
    <w:div w:id="1483084427">
      <w:bodyDiv w:val="1"/>
      <w:marLeft w:val="0"/>
      <w:marRight w:val="0"/>
      <w:marTop w:val="0"/>
      <w:marBottom w:val="0"/>
      <w:divBdr>
        <w:top w:val="none" w:sz="0" w:space="0" w:color="auto"/>
        <w:left w:val="none" w:sz="0" w:space="0" w:color="auto"/>
        <w:bottom w:val="none" w:sz="0" w:space="0" w:color="auto"/>
        <w:right w:val="none" w:sz="0" w:space="0" w:color="auto"/>
      </w:divBdr>
    </w:div>
    <w:div w:id="1570730253">
      <w:bodyDiv w:val="1"/>
      <w:marLeft w:val="0"/>
      <w:marRight w:val="0"/>
      <w:marTop w:val="0"/>
      <w:marBottom w:val="0"/>
      <w:divBdr>
        <w:top w:val="none" w:sz="0" w:space="0" w:color="auto"/>
        <w:left w:val="none" w:sz="0" w:space="0" w:color="auto"/>
        <w:bottom w:val="none" w:sz="0" w:space="0" w:color="auto"/>
        <w:right w:val="none" w:sz="0" w:space="0" w:color="auto"/>
      </w:divBdr>
    </w:div>
    <w:div w:id="20425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9CF34-5387-4AE7-82E1-90B285FB7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2436</Words>
  <Characters>13889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Tim Power</cp:lastModifiedBy>
  <cp:revision>3</cp:revision>
  <cp:lastPrinted>2026-08-28T17:50:00Z</cp:lastPrinted>
  <dcterms:created xsi:type="dcterms:W3CDTF">2026-08-31T13:52:00Z</dcterms:created>
  <dcterms:modified xsi:type="dcterms:W3CDTF">2026-09-25T11:51:00Z</dcterms:modified>
</cp:coreProperties>
</file>